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39A" w:rsidRDefault="007A139A">
      <w:pPr>
        <w:pStyle w:val="ConsPlusNormal"/>
        <w:jc w:val="both"/>
      </w:pPr>
    </w:p>
    <w:p w:rsidR="007A139A" w:rsidRDefault="007A139A">
      <w:pPr>
        <w:pStyle w:val="ConsPlusNormal"/>
        <w:jc w:val="both"/>
      </w:pPr>
    </w:p>
    <w:p w:rsidR="007A139A" w:rsidRDefault="007A139A">
      <w:pPr>
        <w:pStyle w:val="ConsPlusNormal"/>
        <w:jc w:val="both"/>
      </w:pPr>
    </w:p>
    <w:p w:rsidR="007A139A" w:rsidRDefault="007A139A">
      <w:pPr>
        <w:pStyle w:val="ConsPlusNormal"/>
        <w:jc w:val="right"/>
        <w:outlineLvl w:val="0"/>
      </w:pPr>
      <w:r>
        <w:t>Утверждена</w:t>
      </w:r>
    </w:p>
    <w:p w:rsidR="007A139A" w:rsidRDefault="007A139A">
      <w:pPr>
        <w:pStyle w:val="ConsPlusNormal"/>
        <w:jc w:val="right"/>
      </w:pPr>
      <w:r>
        <w:t>постановлением</w:t>
      </w:r>
    </w:p>
    <w:p w:rsidR="007A139A" w:rsidRDefault="007A139A">
      <w:pPr>
        <w:pStyle w:val="ConsPlusNormal"/>
        <w:jc w:val="right"/>
      </w:pPr>
      <w:r>
        <w:t>Правительства</w:t>
      </w:r>
    </w:p>
    <w:p w:rsidR="007A139A" w:rsidRDefault="007A139A">
      <w:pPr>
        <w:pStyle w:val="ConsPlusNormal"/>
        <w:jc w:val="right"/>
      </w:pPr>
      <w:r>
        <w:t>Кабардино-Балкарской Республики</w:t>
      </w:r>
    </w:p>
    <w:p w:rsidR="007A139A" w:rsidRDefault="007A139A">
      <w:pPr>
        <w:pStyle w:val="ConsPlusNormal"/>
        <w:jc w:val="right"/>
      </w:pPr>
      <w:r>
        <w:t>от 25 декабря 2020 г. N 303-ПП</w:t>
      </w:r>
    </w:p>
    <w:p w:rsidR="007A139A" w:rsidRDefault="007A139A">
      <w:pPr>
        <w:pStyle w:val="ConsPlusNormal"/>
        <w:jc w:val="both"/>
      </w:pPr>
    </w:p>
    <w:p w:rsidR="007A139A" w:rsidRDefault="007A139A">
      <w:pPr>
        <w:pStyle w:val="ConsPlusTitle"/>
        <w:jc w:val="center"/>
      </w:pPr>
      <w:bookmarkStart w:id="0" w:name="P33"/>
      <w:bookmarkEnd w:id="0"/>
      <w:r>
        <w:t>ПРОГРАММА</w:t>
      </w:r>
    </w:p>
    <w:p w:rsidR="007A139A" w:rsidRDefault="007A139A">
      <w:pPr>
        <w:pStyle w:val="ConsPlusTitle"/>
        <w:jc w:val="center"/>
      </w:pPr>
      <w:r>
        <w:t>ГОСУДАРСТВЕННЫХ ГАРАНТИЙ БЕСПЛАТНОГО ОКАЗАНИЯ ГРАЖДАНАМ</w:t>
      </w:r>
    </w:p>
    <w:p w:rsidR="007A139A" w:rsidRDefault="007A139A">
      <w:pPr>
        <w:pStyle w:val="ConsPlusTitle"/>
        <w:jc w:val="center"/>
      </w:pPr>
      <w:r>
        <w:t>МЕДИЦИНСКОЙ ПОМОЩИ В КАБАРДИНО-БАЛКАРСКОЙ РЕСПУБЛИКЕ</w:t>
      </w:r>
    </w:p>
    <w:p w:rsidR="007A139A" w:rsidRDefault="007A139A">
      <w:pPr>
        <w:pStyle w:val="ConsPlusTitle"/>
        <w:jc w:val="center"/>
      </w:pPr>
      <w:r>
        <w:t>НА 2021 ГОД И НА ПЛАНОВЫЙ ПЕРИОД 2022</w:t>
      </w:r>
      <w:proofErr w:type="gramStart"/>
      <w:r>
        <w:t xml:space="preserve"> И</w:t>
      </w:r>
      <w:proofErr w:type="gramEnd"/>
      <w:r>
        <w:t xml:space="preserve"> 2023 ГОДОВ</w:t>
      </w:r>
    </w:p>
    <w:p w:rsidR="007A139A" w:rsidRDefault="007A139A">
      <w:pPr>
        <w:pStyle w:val="ConsPlusNormal"/>
        <w:jc w:val="both"/>
      </w:pPr>
    </w:p>
    <w:p w:rsidR="007A139A" w:rsidRDefault="007A139A">
      <w:pPr>
        <w:pStyle w:val="ConsPlusNormal"/>
        <w:jc w:val="both"/>
      </w:pPr>
    </w:p>
    <w:p w:rsidR="007A139A" w:rsidRDefault="007A139A">
      <w:pPr>
        <w:pStyle w:val="ConsPlusTitle"/>
        <w:jc w:val="center"/>
        <w:outlineLvl w:val="1"/>
      </w:pPr>
      <w:r>
        <w:t>VIII. Порядок и условия предоставления медицинской помощи,</w:t>
      </w:r>
    </w:p>
    <w:p w:rsidR="007A139A" w:rsidRDefault="007A139A">
      <w:pPr>
        <w:pStyle w:val="ConsPlusTitle"/>
        <w:jc w:val="center"/>
      </w:pPr>
      <w:r>
        <w:t>критерии доступности качества медицинской помощи гражданам</w:t>
      </w:r>
    </w:p>
    <w:p w:rsidR="007A139A" w:rsidRDefault="007A139A">
      <w:pPr>
        <w:pStyle w:val="ConsPlusTitle"/>
        <w:jc w:val="center"/>
      </w:pPr>
      <w:r>
        <w:t>в Кабардино-Балкарской Республике</w:t>
      </w:r>
    </w:p>
    <w:p w:rsidR="007A139A" w:rsidRDefault="007A139A">
      <w:pPr>
        <w:pStyle w:val="ConsPlusNormal"/>
        <w:jc w:val="both"/>
      </w:pPr>
    </w:p>
    <w:p w:rsidR="007A139A" w:rsidRDefault="007A139A">
      <w:pPr>
        <w:pStyle w:val="ConsPlusNormal"/>
        <w:ind w:firstLine="540"/>
        <w:jc w:val="both"/>
      </w:pPr>
      <w:r>
        <w:t>25. Оказание медицинской помощи гражданам в Кабардино-Балкарской Республике в рамках Программы осуществляется медицинскими организациями, включенными в перечень медицинских организаций, участвующих в реализации Программы, по видам работ (услуг), определенным лицензией на осуществление медицинской деятельности.</w:t>
      </w:r>
    </w:p>
    <w:p w:rsidR="007A139A" w:rsidRDefault="007A139A">
      <w:pPr>
        <w:pStyle w:val="ConsPlusNormal"/>
        <w:spacing w:before="220"/>
        <w:ind w:firstLine="540"/>
        <w:jc w:val="both"/>
      </w:pPr>
      <w:r>
        <w:t>В целях обеспечения преемственности, доступности и качества медицинской помощи, а также эффективности реализации Программы в республике установлена трехуровневая система организации медицинской помощи:</w:t>
      </w:r>
    </w:p>
    <w:p w:rsidR="007A139A" w:rsidRDefault="007A139A">
      <w:pPr>
        <w:pStyle w:val="ConsPlusNormal"/>
        <w:spacing w:before="220"/>
        <w:ind w:firstLine="540"/>
        <w:jc w:val="both"/>
      </w:pPr>
      <w:r>
        <w:t>первый уровень - первичная медико-санитарная, в том числе первичная специализированная медицинская помощь, а также специализированная медицинская помощь и скорая медицинская помощь (в городских, центральных районных больницах, районных, участковых больницах, подразделениях скорой медицинской помощи);</w:t>
      </w:r>
    </w:p>
    <w:p w:rsidR="007A139A" w:rsidRDefault="007A139A">
      <w:pPr>
        <w:pStyle w:val="ConsPlusNormal"/>
        <w:spacing w:before="220"/>
        <w:ind w:firstLine="540"/>
        <w:jc w:val="both"/>
      </w:pPr>
      <w:r>
        <w:t>второй уровень - оказание преимущественно специализированной (за исключением высокотехнологичной) медицинской помощи в многопрофильных медицинских организациях, диспансерах, медицинских организациях, имеющих межмуниципальные (межрайонные) отделения;</w:t>
      </w:r>
    </w:p>
    <w:p w:rsidR="007A139A" w:rsidRDefault="007A139A">
      <w:pPr>
        <w:pStyle w:val="ConsPlusNormal"/>
        <w:spacing w:before="220"/>
        <w:ind w:firstLine="540"/>
        <w:jc w:val="both"/>
      </w:pPr>
      <w:r>
        <w:t>третий уровень - оказание преимущественно специализированной, в том числе высокотехнологичной, медицинской помощи в медицинских организациях.</w:t>
      </w:r>
    </w:p>
    <w:p w:rsidR="007A139A" w:rsidRDefault="007A139A">
      <w:pPr>
        <w:pStyle w:val="ConsPlusNormal"/>
        <w:spacing w:before="220"/>
        <w:ind w:firstLine="540"/>
        <w:jc w:val="both"/>
      </w:pPr>
      <w:r>
        <w:t>26. Оказание медицинской помощи в зависимости от состояния здоровья гражданина осуществляется в экстренном, неотложном или плановом порядке.</w:t>
      </w:r>
    </w:p>
    <w:p w:rsidR="007A139A" w:rsidRDefault="007A139A">
      <w:pPr>
        <w:pStyle w:val="ConsPlusNormal"/>
        <w:spacing w:before="220"/>
        <w:ind w:firstLine="540"/>
        <w:jc w:val="both"/>
      </w:pPr>
      <w:r>
        <w:t>Экстренная и неотложная медицинская помощь оказывается при самообращении граждан, по направлениям врачей медицинских организаций республики (в том числе в порядке перевода), бригадами скорой медицинской помощи, медицинской организацией и медицинским работником гражданину бесплатно вне зависимости от наличия у гражданина полиса обязательного медицинского страхования и (или) документов, удостоверяющих личность.</w:t>
      </w:r>
    </w:p>
    <w:p w:rsidR="007A139A" w:rsidRDefault="007A139A">
      <w:pPr>
        <w:pStyle w:val="ConsPlusNormal"/>
        <w:spacing w:before="220"/>
        <w:ind w:firstLine="540"/>
        <w:jc w:val="both"/>
      </w:pPr>
      <w:r>
        <w:t>27. Медицинская помощь оказывается медицинскими организациями в соответствии с порядками оказания медицинской помощи и на основе стандартов медицинской помощи, устанавливаемых уполномоченным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</w:t>
      </w:r>
    </w:p>
    <w:p w:rsidR="007A139A" w:rsidRDefault="007A139A">
      <w:pPr>
        <w:pStyle w:val="ConsPlusNormal"/>
        <w:spacing w:before="220"/>
        <w:ind w:firstLine="540"/>
        <w:jc w:val="both"/>
      </w:pPr>
      <w:r>
        <w:lastRenderedPageBreak/>
        <w:t>28. Медицинские организации обязаны обеспечивать этапность и преемственность в оказании медицинской помощи, включая применение реабилитационных методов лечения.</w:t>
      </w:r>
    </w:p>
    <w:p w:rsidR="007A139A" w:rsidRDefault="007A139A">
      <w:pPr>
        <w:pStyle w:val="ConsPlusNormal"/>
        <w:spacing w:before="220"/>
        <w:ind w:firstLine="540"/>
        <w:jc w:val="both"/>
      </w:pPr>
      <w:r>
        <w:t>29. Объем диагностических и лечебных мероприятий для гражданина определяется лечащим врачом на основе порядков и стандартов оказания медицинской помощи.</w:t>
      </w:r>
    </w:p>
    <w:p w:rsidR="007A139A" w:rsidRDefault="007A139A">
      <w:pPr>
        <w:pStyle w:val="ConsPlusNormal"/>
        <w:spacing w:before="220"/>
        <w:ind w:firstLine="540"/>
        <w:jc w:val="both"/>
      </w:pPr>
      <w:r>
        <w:t xml:space="preserve">30. </w:t>
      </w:r>
      <w:proofErr w:type="gramStart"/>
      <w:r>
        <w:t>Гражданин имеет право на получение информации в доступной для него форме о состоянии своего здоровья, о медицинской организации, об осуществляемой ею медицинской деятельности, уровне образования и квалификации медицинского персонала, а также иные права, установленные законодательством Российской Федерации и законодательством Кабардино-Балкарской Республики.</w:t>
      </w:r>
      <w:proofErr w:type="gramEnd"/>
    </w:p>
    <w:p w:rsidR="007A139A" w:rsidRDefault="007A139A">
      <w:pPr>
        <w:pStyle w:val="ConsPlusNormal"/>
        <w:spacing w:before="220"/>
        <w:ind w:firstLine="540"/>
        <w:jc w:val="both"/>
      </w:pPr>
      <w:r>
        <w:t>Медицинская организация обязана информировать граждан о возможности и сроках получения медицинской помощи в рамках Программы, представлять пациентам полную и достоверную информацию об оказываемой медицинской помощи, в том числе о видах, качестве и об условиях предоставления медицинской помощи, эффективности методов лечения, используемых лекарственных препаратах и о медицинских изделиях.</w:t>
      </w:r>
    </w:p>
    <w:p w:rsidR="007A139A" w:rsidRDefault="007A139A">
      <w:pPr>
        <w:pStyle w:val="ConsPlusNormal"/>
        <w:jc w:val="both"/>
      </w:pPr>
    </w:p>
    <w:p w:rsidR="007A139A" w:rsidRDefault="007A139A">
      <w:pPr>
        <w:pStyle w:val="ConsPlusTitle"/>
        <w:jc w:val="center"/>
        <w:outlineLvl w:val="2"/>
      </w:pPr>
      <w:r>
        <w:t>1. Условия предоставления медицинской помощи</w:t>
      </w:r>
    </w:p>
    <w:p w:rsidR="007A139A" w:rsidRDefault="007A139A">
      <w:pPr>
        <w:pStyle w:val="ConsPlusNormal"/>
        <w:jc w:val="both"/>
      </w:pPr>
    </w:p>
    <w:p w:rsidR="007A139A" w:rsidRDefault="007A139A">
      <w:pPr>
        <w:pStyle w:val="ConsPlusNormal"/>
        <w:ind w:firstLine="540"/>
        <w:jc w:val="both"/>
      </w:pPr>
      <w:r>
        <w:t xml:space="preserve">31. </w:t>
      </w:r>
      <w:proofErr w:type="gramStart"/>
      <w:r>
        <w:t>Первичная медико-санитарная, в том числе экстренная и неотложная, медицинская помощь предоставляется гражданам в медицинских организациях врачами-терапевтами, врачами-терапевтами участковыми, врачами-педиатрами, врачами-педиатрами участковыми, врачами общей практики (семейными врачами), врачами-специалистами, включая врачей-специалистов медицинских организаций, оказывающих специализированную медицинскую помощь (первичная специализированная медико-санитарная помощь), а также фельдшерами, акушерами и другими медицинскими работниками со средним медицинским образованием (первичная доврачебная медико-санитарная помощь).</w:t>
      </w:r>
      <w:proofErr w:type="gramEnd"/>
    </w:p>
    <w:p w:rsidR="007A139A" w:rsidRDefault="007A139A">
      <w:pPr>
        <w:pStyle w:val="ConsPlusNormal"/>
        <w:spacing w:before="220"/>
        <w:ind w:firstLine="540"/>
        <w:jc w:val="both"/>
      </w:pPr>
      <w:r>
        <w:t>В случае невозможности посещения гражданином по состоянию здоровья медицинской организации медицинская помощь в амбулаторных условиях оказывается гражданину на дому при вызове медицинского работника по месту фактического нахождения гражданина.</w:t>
      </w:r>
    </w:p>
    <w:p w:rsidR="007A139A" w:rsidRDefault="007A139A">
      <w:pPr>
        <w:pStyle w:val="ConsPlusNormal"/>
        <w:spacing w:before="220"/>
        <w:ind w:firstLine="540"/>
        <w:jc w:val="both"/>
      </w:pPr>
      <w:r>
        <w:t>32. Оказание первичной специализированной медико-санитарной помощи осуществляется:</w:t>
      </w:r>
    </w:p>
    <w:p w:rsidR="007A139A" w:rsidRDefault="007A139A">
      <w:pPr>
        <w:pStyle w:val="ConsPlusNormal"/>
        <w:spacing w:before="220"/>
        <w:ind w:firstLine="540"/>
        <w:jc w:val="both"/>
      </w:pPr>
      <w:r>
        <w:t>по направлению врача-терапевта участкового, врача-педиатра участкового, врача общей практики (семейного врача), фельдшера, врача-специалиста;</w:t>
      </w:r>
    </w:p>
    <w:p w:rsidR="007A139A" w:rsidRDefault="007A139A">
      <w:pPr>
        <w:pStyle w:val="ConsPlusNormal"/>
        <w:spacing w:before="220"/>
        <w:ind w:firstLine="540"/>
        <w:jc w:val="both"/>
      </w:pPr>
      <w:r>
        <w:t xml:space="preserve">в случае самостоятельного обращения гражданина в медицинскую организацию, в том числе организацию, выбранную им в соответствии с </w:t>
      </w:r>
      <w:hyperlink r:id="rId4" w:history="1">
        <w:r>
          <w:rPr>
            <w:color w:val="0000FF"/>
          </w:rPr>
          <w:t>частью 2 статьи 21</w:t>
        </w:r>
      </w:hyperlink>
      <w:r>
        <w:t xml:space="preserve"> Федерального закона, с учетом порядков оказания медицинской помощи.</w:t>
      </w:r>
    </w:p>
    <w:p w:rsidR="007A139A" w:rsidRDefault="007A139A">
      <w:pPr>
        <w:pStyle w:val="ConsPlusNormal"/>
        <w:spacing w:before="220"/>
        <w:ind w:firstLine="540"/>
        <w:jc w:val="both"/>
      </w:pPr>
      <w:r>
        <w:t>Оказание стоматологической помощи на дому гражданам, утратившим способность к самостоятельному передвижению, осуществляется специализированной бригадой, в состав которой входит врач-специалист, медицинская сестра (стоматологическая) и врач-анестезиолог-реаниматолог, на санитарном автотранспорте медицинской организации, оказывающей помощь по профилю "стоматология".</w:t>
      </w:r>
    </w:p>
    <w:p w:rsidR="007A139A" w:rsidRDefault="007A139A">
      <w:pPr>
        <w:pStyle w:val="ConsPlusNormal"/>
        <w:spacing w:before="220"/>
        <w:ind w:firstLine="540"/>
        <w:jc w:val="both"/>
      </w:pPr>
      <w:r>
        <w:t>33. Скорая, в том числе скорая специализированная (санитарно-авиационная), медицинская помощь оказывается безотлагательно гражданам при состояниях, требующих срочного медицинского вмешательства (несчастные случаи, травмы, отравления, а также другие состояния и заболевания).</w:t>
      </w:r>
    </w:p>
    <w:p w:rsidR="007A139A" w:rsidRDefault="007A139A">
      <w:pPr>
        <w:pStyle w:val="ConsPlusNormal"/>
        <w:spacing w:before="220"/>
        <w:ind w:firstLine="540"/>
        <w:jc w:val="both"/>
      </w:pPr>
      <w:r>
        <w:t xml:space="preserve">34. Средний срок ожидания скорой медицинской помощи, оказываемой вне медицинской организации, медицинскими организациями в экстренной или неотложной форме составляет в городах республики 20 минут, в сельских населенных пунктах - до 30 минут, за исключением </w:t>
      </w:r>
      <w:r>
        <w:lastRenderedPageBreak/>
        <w:t>чрезвычайных ситуаций.</w:t>
      </w:r>
    </w:p>
    <w:p w:rsidR="007A139A" w:rsidRDefault="007A139A">
      <w:pPr>
        <w:pStyle w:val="ConsPlusNormal"/>
        <w:spacing w:before="220"/>
        <w:ind w:firstLine="540"/>
        <w:jc w:val="both"/>
      </w:pPr>
      <w:r>
        <w:t>35. Специализированная, в том числе высокотехнологичная, медицинская помощь в плановом порядке предоставляется по направлению лечащего врача медицинской организации и при наличии оформленной выписки из медицинской карты с результатами обследования.</w:t>
      </w:r>
    </w:p>
    <w:p w:rsidR="007A139A" w:rsidRDefault="007A139A">
      <w:pPr>
        <w:pStyle w:val="ConsPlusNormal"/>
        <w:spacing w:before="220"/>
        <w:ind w:firstLine="540"/>
        <w:jc w:val="both"/>
      </w:pPr>
      <w:r>
        <w:t>В случае если в реализации Программы принимают участие несколько медицинских организаций, оказывающих медицинскую помощь по соответствующему профилю,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помощи, установленных Программой.</w:t>
      </w:r>
    </w:p>
    <w:p w:rsidR="007A139A" w:rsidRDefault="007A139A">
      <w:pPr>
        <w:pStyle w:val="ConsPlusNormal"/>
        <w:spacing w:before="220"/>
        <w:ind w:firstLine="540"/>
        <w:jc w:val="both"/>
      </w:pPr>
      <w:r>
        <w:t xml:space="preserve">36. </w:t>
      </w:r>
      <w:proofErr w:type="gramStart"/>
      <w:r>
        <w:t>Специализированная медицинская помощь в стационарных условиях оказывается гражданам в медицинских организациях республики в случаях заболеваний, в том числе острых, обострения хронических заболеваний, отравлений, травм, патологии беременности, родов, абортов, а также в период новорожденности, требующих круглосуточного медицинского наблюдения, предоставления индивидуального медицинского поста пациенту по медицинским показаниям, применения интенсивных методов лечения и (или) изоляции, в том числе по эпидемическим показаниям.</w:t>
      </w:r>
      <w:proofErr w:type="gramEnd"/>
    </w:p>
    <w:p w:rsidR="007A139A" w:rsidRDefault="007A139A">
      <w:pPr>
        <w:pStyle w:val="ConsPlusNormal"/>
        <w:spacing w:before="220"/>
        <w:ind w:firstLine="540"/>
        <w:jc w:val="both"/>
      </w:pPr>
      <w:r>
        <w:t>37. Стационарная помощь детям в возрасте от 0 до 17 лет включительно (в том числе беременным подросткам) оказывается в педиатрических структурных подразделениях, на детских койках специализированных отделений медицинских организаций республики, при наличии соответствующей лицензии на данный вид деятельности.</w:t>
      </w:r>
    </w:p>
    <w:p w:rsidR="007A139A" w:rsidRDefault="007A139A">
      <w:pPr>
        <w:pStyle w:val="ConsPlusNormal"/>
        <w:spacing w:before="220"/>
        <w:ind w:firstLine="540"/>
        <w:jc w:val="both"/>
      </w:pPr>
      <w:r>
        <w:t>Стационарная помощь беременным подросткам в возрасте до 17 лет включительно по профилю "акушерство и гинекологи" осуществляется в профильных подразделениях общей сети учреждений здравоохранения республики при наличии лицензии на данный вид деятельности.</w:t>
      </w:r>
    </w:p>
    <w:p w:rsidR="007A139A" w:rsidRDefault="007A139A">
      <w:pPr>
        <w:pStyle w:val="ConsPlusNormal"/>
        <w:spacing w:before="220"/>
        <w:ind w:firstLine="540"/>
        <w:jc w:val="both"/>
      </w:pPr>
      <w:r>
        <w:t>38. Госпитализация граждан в медицинские организации по экстренным или неотложным показаниям осуществляется по направлению лечащего врача или подразделениями скорой медицинской помощи, а также при самостоятельном обращении гражданина при наличии медицинских показаний, которые определяются врачом-специалистом данной медицинской организации.</w:t>
      </w:r>
    </w:p>
    <w:p w:rsidR="007A139A" w:rsidRDefault="007A139A">
      <w:pPr>
        <w:pStyle w:val="ConsPlusNormal"/>
        <w:spacing w:before="220"/>
        <w:ind w:firstLine="540"/>
        <w:jc w:val="both"/>
      </w:pPr>
      <w:r>
        <w:t xml:space="preserve">39. Медицинская помощь в неотложной или экстренной форме оказывается гражданам с учетом соблюдения установленных требований к срокам ее оказания. Срок ожидания оказания первичной медико-санитарной помощи в неотложной форме составляет не более 1,5 часов с момента обращения пациента в медицинскую организацию в соответствии с </w:t>
      </w:r>
      <w:hyperlink r:id="rId5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Кабардино-Балкарской Республики от 31 августа 2011 г. N 223-П/2 "Создание службы неотложной медицинской помощи на территории Кабардино-Балкарской Республики".</w:t>
      </w:r>
    </w:p>
    <w:p w:rsidR="007A139A" w:rsidRDefault="007A139A">
      <w:pPr>
        <w:pStyle w:val="ConsPlusNormal"/>
        <w:jc w:val="both"/>
      </w:pPr>
    </w:p>
    <w:p w:rsidR="007A139A" w:rsidRDefault="007A139A">
      <w:pPr>
        <w:pStyle w:val="ConsPlusTitle"/>
        <w:jc w:val="center"/>
        <w:outlineLvl w:val="2"/>
      </w:pPr>
      <w:r>
        <w:t>2. Условия реализации установленного законодательством</w:t>
      </w:r>
    </w:p>
    <w:p w:rsidR="007A139A" w:rsidRDefault="007A139A">
      <w:pPr>
        <w:pStyle w:val="ConsPlusTitle"/>
        <w:jc w:val="center"/>
      </w:pPr>
      <w:r>
        <w:t>Российской Федерации права на выбор врача, в том числе врача</w:t>
      </w:r>
    </w:p>
    <w:p w:rsidR="007A139A" w:rsidRDefault="007A139A">
      <w:pPr>
        <w:pStyle w:val="ConsPlusTitle"/>
        <w:jc w:val="center"/>
      </w:pPr>
      <w:proofErr w:type="gramStart"/>
      <w:r>
        <w:t>общей практики (семейного врача) и лечащего врача (с учетом</w:t>
      </w:r>
      <w:proofErr w:type="gramEnd"/>
    </w:p>
    <w:p w:rsidR="007A139A" w:rsidRDefault="007A139A">
      <w:pPr>
        <w:pStyle w:val="ConsPlusTitle"/>
        <w:jc w:val="center"/>
      </w:pPr>
      <w:r>
        <w:t>согласия врача)</w:t>
      </w:r>
    </w:p>
    <w:p w:rsidR="007A139A" w:rsidRDefault="007A139A">
      <w:pPr>
        <w:pStyle w:val="ConsPlusNormal"/>
        <w:jc w:val="both"/>
      </w:pPr>
    </w:p>
    <w:p w:rsidR="007A139A" w:rsidRDefault="007A139A">
      <w:pPr>
        <w:pStyle w:val="ConsPlusNormal"/>
        <w:ind w:firstLine="540"/>
        <w:jc w:val="both"/>
      </w:pPr>
      <w:r>
        <w:t xml:space="preserve">40. 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пациенту гарантируется выбор врача, в том числе врача общей практики (семейного врача) и лечащего врача (с учетом согласия врача).</w:t>
      </w:r>
    </w:p>
    <w:p w:rsidR="007A139A" w:rsidRDefault="007A139A">
      <w:pPr>
        <w:pStyle w:val="ConsPlusNormal"/>
        <w:spacing w:before="220"/>
        <w:ind w:firstLine="540"/>
        <w:jc w:val="both"/>
      </w:pPr>
      <w:r>
        <w:t>41. Для получения медицинской помощи гражданин имеет право на выбор врача, в том числе врача общей практики (семейного врача) и лечащего врача (с учетом согласия врача), а также на выбор медицинской организации из числа медицинских организаций, участвующих в реализации Программы, в соответствии с законодательством Российской Федерации.</w:t>
      </w:r>
    </w:p>
    <w:p w:rsidR="007A139A" w:rsidRDefault="007A139A">
      <w:pPr>
        <w:pStyle w:val="ConsPlusNormal"/>
        <w:spacing w:before="220"/>
        <w:ind w:firstLine="540"/>
        <w:jc w:val="both"/>
      </w:pPr>
      <w:r>
        <w:lastRenderedPageBreak/>
        <w:t>42. Для получения первичной медико-санитарной помощи гражданин выбирает медицинскую организацию, в том числе по территориально-участковому принципу, но не чаще чем один раз в год (за исключением случаев изменения места жительства или места пребывания гражданина). В выбранной медицинской организации гражданин осуществляет выбор не чаще чем один раз в год (за исключением случаев замены медицинской организации) врача-терапевта, врача терапевта-участкового, врача-педиатра участкового, врача общей практики (семейного врача) или фельдшера путем подачи заявления лично или через своего представителя на имя руководителя медицинской организации при условии согласия выбранного врача.</w:t>
      </w:r>
    </w:p>
    <w:p w:rsidR="007A139A" w:rsidRDefault="007A139A">
      <w:pPr>
        <w:pStyle w:val="ConsPlusNormal"/>
        <w:spacing w:before="220"/>
        <w:ind w:firstLine="540"/>
        <w:jc w:val="both"/>
      </w:pPr>
      <w:proofErr w:type="gramStart"/>
      <w:r>
        <w:t xml:space="preserve">Выбор или замена медицинской организации, оказывающей медицинскую помощь, осуществляется пациентом в соответствии с </w:t>
      </w:r>
      <w:hyperlink r:id="rId7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26 апреля 2012 г. N 406н "Об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помощи", совместного </w:t>
      </w:r>
      <w:hyperlink r:id="rId8" w:history="1">
        <w:r>
          <w:rPr>
            <w:color w:val="0000FF"/>
          </w:rPr>
          <w:t>приказа</w:t>
        </w:r>
      </w:hyperlink>
      <w:r>
        <w:t xml:space="preserve"> Министерства здравоохранения Кабардино-Балкарской Республики и Территориального фонда обязательного</w:t>
      </w:r>
      <w:proofErr w:type="gramEnd"/>
      <w:r>
        <w:t xml:space="preserve"> </w:t>
      </w:r>
      <w:proofErr w:type="gramStart"/>
      <w:r>
        <w:t>медицинского страхования Кабардино-Балкарской Республики от 1 марта 2017 г. N 39-П/60 "Об утверждении регламента прикрепления и учета граждан, застрахованных по обязательному медицинскому страхованию, к медицинским организациям государственной системы здравоохранения Кабардино-Балкарской Республики, оказывающим первичную медико-санитарную помощь и включенным в реестр медицинских организаций, осуществляющих деятельность в сфере обязательного медицинского страхования Кабардино-Балкарской Республики, с использованием региональных информационных систем".</w:t>
      </w:r>
      <w:proofErr w:type="gramEnd"/>
    </w:p>
    <w:p w:rsidR="007A139A" w:rsidRDefault="007A139A">
      <w:pPr>
        <w:pStyle w:val="ConsPlusNormal"/>
        <w:spacing w:before="220"/>
        <w:ind w:firstLine="540"/>
        <w:jc w:val="both"/>
      </w:pPr>
      <w:r>
        <w:t xml:space="preserve">43. </w:t>
      </w:r>
      <w:proofErr w:type="gramStart"/>
      <w:r>
        <w:t xml:space="preserve">Гражданам, имеющим право на выбор врача в соответствии с </w:t>
      </w:r>
      <w:hyperlink r:id="rId9" w:history="1">
        <w:r>
          <w:rPr>
            <w:color w:val="0000FF"/>
          </w:rPr>
          <w:t>частью 2 статьи 21</w:t>
        </w:r>
      </w:hyperlink>
      <w:r>
        <w:t xml:space="preserve"> Федерального закона, до времени реализации указанного права первичная врачебная медико-санитарная помощь оказывается в медицинских организациях, в которых указанные лица находились на медицинском обслуживании, врачами-терапевтами, врачами-терапевтами участковыми, врачами-педиатрами, врачами-педиатрами участковыми, врачами общей практики (семейными врачами) и фельдшерами, осуществлявшими медицинское обслуживание указанных лиц.</w:t>
      </w:r>
      <w:proofErr w:type="gramEnd"/>
    </w:p>
    <w:p w:rsidR="007A139A" w:rsidRDefault="007A139A">
      <w:pPr>
        <w:pStyle w:val="ConsPlusNormal"/>
        <w:spacing w:before="220"/>
        <w:ind w:firstLine="540"/>
        <w:jc w:val="both"/>
      </w:pPr>
      <w:r>
        <w:t xml:space="preserve">44. Лечащий врач - врач, на которого возложены функции по организации и непосредственному оказанию пациенту медицинской помощи в период наблюдения за ним и его лечения. Лечащий врач назначается руководителем медицинской организации (подразделения медицинской организации) или выбирается пациентом с учетом согласия врача. </w:t>
      </w:r>
      <w:proofErr w:type="gramStart"/>
      <w:r>
        <w:t xml:space="preserve">В случае требования пациента о замене лечащего врача руководитель медицинской организации (подразделения медицинской организации) должен содействовать выбору пациентом другого врача в соответствии с </w:t>
      </w:r>
      <w:hyperlink r:id="rId10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Российской Федерации от 26 апреля 2012 г. N 407н "Об утверждении Порядка содействия руководителем медицинской организации (ее подразделения) выбору пациентом врача в случае требования пациента о замене лечащего врача".</w:t>
      </w:r>
      <w:proofErr w:type="gramEnd"/>
    </w:p>
    <w:p w:rsidR="007A139A" w:rsidRDefault="007A139A">
      <w:pPr>
        <w:pStyle w:val="ConsPlusNormal"/>
        <w:spacing w:before="220"/>
        <w:ind w:firstLine="540"/>
        <w:jc w:val="both"/>
      </w:pPr>
      <w:r>
        <w:t>45. Лечащий врач по согласованию с руководителем медицинской организации (подразделения медицинской организации) может отказаться от наблюдения за пациентом и его лечения, а также уведомить в письменной форме об отказе от проведения искусственного прерывания беременности, если отказ непосредственно не угрожает жизни пациента и здоровью окружающих. В случае отказа лечащего врача от наблюдения за пациентом и лечения пациента, а также в случае уведомления в письменной форме об отказе от проведения искусственного прерывания беременности руководитель медицинской организации (подразделения медицинской организации) должен организовать замену лечащего врача.</w:t>
      </w:r>
    </w:p>
    <w:p w:rsidR="007A139A" w:rsidRDefault="007A139A">
      <w:pPr>
        <w:pStyle w:val="ConsPlusNormal"/>
        <w:spacing w:before="220"/>
        <w:ind w:firstLine="540"/>
        <w:jc w:val="both"/>
      </w:pPr>
      <w:r>
        <w:t xml:space="preserve">46. При выборе врача и медицинской организации гражданин имеет право на получение информации в доступной для него форме, в том числе размещенной в информационно-телекоммуникационной сети "Интернет", о медицинской организации, об осуществляемой ею </w:t>
      </w:r>
      <w:r>
        <w:lastRenderedPageBreak/>
        <w:t>медицинской деятельности и о врачах, об уровне их образования и квалификации.</w:t>
      </w:r>
    </w:p>
    <w:p w:rsidR="007A139A" w:rsidRDefault="007A139A">
      <w:pPr>
        <w:pStyle w:val="ConsPlusNormal"/>
        <w:jc w:val="both"/>
      </w:pPr>
    </w:p>
    <w:p w:rsidR="007A139A" w:rsidRDefault="007A139A">
      <w:pPr>
        <w:pStyle w:val="ConsPlusTitle"/>
        <w:jc w:val="center"/>
        <w:outlineLvl w:val="2"/>
      </w:pPr>
      <w:r>
        <w:t xml:space="preserve">3. Порядок реализации </w:t>
      </w:r>
      <w:proofErr w:type="gramStart"/>
      <w:r>
        <w:t>установленного</w:t>
      </w:r>
      <w:proofErr w:type="gramEnd"/>
      <w:r>
        <w:t xml:space="preserve"> законодательством</w:t>
      </w:r>
    </w:p>
    <w:p w:rsidR="007A139A" w:rsidRDefault="007A139A">
      <w:pPr>
        <w:pStyle w:val="ConsPlusTitle"/>
        <w:jc w:val="center"/>
      </w:pPr>
      <w:r>
        <w:t>Российской Федерации права внеочередного оказания</w:t>
      </w:r>
    </w:p>
    <w:p w:rsidR="007A139A" w:rsidRDefault="007A139A">
      <w:pPr>
        <w:pStyle w:val="ConsPlusTitle"/>
        <w:jc w:val="center"/>
      </w:pPr>
      <w:r>
        <w:t>медицинской помощи отдельным категориям граждан</w:t>
      </w:r>
    </w:p>
    <w:p w:rsidR="007A139A" w:rsidRDefault="007A139A">
      <w:pPr>
        <w:pStyle w:val="ConsPlusTitle"/>
        <w:jc w:val="center"/>
      </w:pPr>
      <w:r>
        <w:t>в медицинских организациях</w:t>
      </w:r>
    </w:p>
    <w:p w:rsidR="007A139A" w:rsidRDefault="007A139A">
      <w:pPr>
        <w:pStyle w:val="ConsPlusNormal"/>
        <w:jc w:val="both"/>
      </w:pPr>
    </w:p>
    <w:p w:rsidR="007A139A" w:rsidRDefault="007A139A">
      <w:pPr>
        <w:pStyle w:val="ConsPlusNormal"/>
        <w:ind w:firstLine="540"/>
        <w:jc w:val="both"/>
      </w:pPr>
      <w:r>
        <w:t>47. Основанием для оказания медицинской помощи в медицинских организациях вне очереди является документ, подтверждающий принадлежность гражданина к одной из категорий граждан, которым в соответствии с законодательством Российской Федерации предоставлено право на внеочередное оказание медицинской помощи.</w:t>
      </w:r>
    </w:p>
    <w:p w:rsidR="007A139A" w:rsidRDefault="007A139A">
      <w:pPr>
        <w:pStyle w:val="ConsPlusNormal"/>
        <w:spacing w:before="220"/>
        <w:ind w:firstLine="540"/>
        <w:jc w:val="both"/>
      </w:pPr>
      <w:r>
        <w:t>48. Внеочередное оказание медицинской помощи отдельным категориям граждан, которым в соответствии с законодательством Российской Федерации предоставлено право на внеочередное оказание медицинской помощи, организуется медицинскими организациями самостоятельно.</w:t>
      </w:r>
    </w:p>
    <w:p w:rsidR="007A139A" w:rsidRDefault="007A139A">
      <w:pPr>
        <w:pStyle w:val="ConsPlusNormal"/>
        <w:spacing w:before="220"/>
        <w:ind w:firstLine="540"/>
        <w:jc w:val="both"/>
      </w:pPr>
      <w:r>
        <w:t>Медицинская помощь в медицинских организациях во внеочередном порядке предоставляется следующим категориям граждан:</w:t>
      </w:r>
    </w:p>
    <w:p w:rsidR="007A139A" w:rsidRDefault="007A139A">
      <w:pPr>
        <w:pStyle w:val="ConsPlusNormal"/>
        <w:spacing w:before="220"/>
        <w:ind w:firstLine="540"/>
        <w:jc w:val="both"/>
      </w:pPr>
      <w:r>
        <w:t>инвалидам и участникам войны;</w:t>
      </w:r>
    </w:p>
    <w:p w:rsidR="007A139A" w:rsidRDefault="007A139A">
      <w:pPr>
        <w:pStyle w:val="ConsPlusNormal"/>
        <w:spacing w:before="220"/>
        <w:ind w:firstLine="540"/>
        <w:jc w:val="both"/>
      </w:pPr>
      <w:r>
        <w:t>ветеранам боевых действий;</w:t>
      </w:r>
    </w:p>
    <w:p w:rsidR="007A139A" w:rsidRDefault="007A139A">
      <w:pPr>
        <w:pStyle w:val="ConsPlusNormal"/>
        <w:spacing w:before="220"/>
        <w:ind w:firstLine="540"/>
        <w:jc w:val="both"/>
      </w:pPr>
      <w:r>
        <w:t>лицам, награжденным знаком "Жителю блокадного Ленинграда";</w:t>
      </w:r>
    </w:p>
    <w:p w:rsidR="007A139A" w:rsidRDefault="007A139A">
      <w:pPr>
        <w:pStyle w:val="ConsPlusNormal"/>
        <w:spacing w:before="220"/>
        <w:ind w:firstLine="540"/>
        <w:jc w:val="both"/>
      </w:pPr>
      <w:r>
        <w:t>гражданам, подвергшимся воздействию радиации вследствие радиационных катастроф;</w:t>
      </w:r>
    </w:p>
    <w:p w:rsidR="007A139A" w:rsidRDefault="007A139A">
      <w:pPr>
        <w:pStyle w:val="ConsPlusNormal"/>
        <w:spacing w:before="220"/>
        <w:ind w:firstLine="540"/>
        <w:jc w:val="both"/>
      </w:pPr>
      <w:r>
        <w:t>труженикам тыла;</w:t>
      </w:r>
    </w:p>
    <w:p w:rsidR="007A139A" w:rsidRDefault="007A139A">
      <w:pPr>
        <w:pStyle w:val="ConsPlusNormal"/>
        <w:spacing w:before="220"/>
        <w:ind w:firstLine="540"/>
        <w:jc w:val="both"/>
      </w:pPr>
      <w:r>
        <w:t>ветеранам труда;</w:t>
      </w:r>
    </w:p>
    <w:p w:rsidR="007A139A" w:rsidRDefault="007A139A">
      <w:pPr>
        <w:pStyle w:val="ConsPlusNormal"/>
        <w:spacing w:before="220"/>
        <w:ind w:firstLine="540"/>
        <w:jc w:val="both"/>
      </w:pPr>
      <w:r>
        <w:t>жертвам политических репрессий;</w:t>
      </w:r>
    </w:p>
    <w:p w:rsidR="007A139A" w:rsidRDefault="007A139A">
      <w:pPr>
        <w:pStyle w:val="ConsPlusNormal"/>
        <w:spacing w:before="220"/>
        <w:ind w:firstLine="540"/>
        <w:jc w:val="both"/>
      </w:pPr>
      <w:r>
        <w:t>детям-сиротам и детям, оставшимся без попечения родителей;</w:t>
      </w:r>
    </w:p>
    <w:p w:rsidR="007A139A" w:rsidRDefault="007A139A">
      <w:pPr>
        <w:pStyle w:val="ConsPlusNormal"/>
        <w:spacing w:before="220"/>
        <w:ind w:firstLine="540"/>
        <w:jc w:val="both"/>
      </w:pPr>
      <w:r>
        <w:t>лицам, награжденным знаком "Почетный донор России".</w:t>
      </w:r>
    </w:p>
    <w:p w:rsidR="007A139A" w:rsidRDefault="007A139A">
      <w:pPr>
        <w:pStyle w:val="ConsPlusNormal"/>
        <w:spacing w:before="220"/>
        <w:ind w:firstLine="540"/>
        <w:jc w:val="both"/>
      </w:pPr>
      <w:r>
        <w:t>49. Информация о категориях граждан, которым в соответствии с законодательством Российской Федерации предоставлено право на внеочередное оказание медицинской помощи, размещается медицинскими организациями на стендах в общедоступных местах.</w:t>
      </w:r>
    </w:p>
    <w:p w:rsidR="007A139A" w:rsidRDefault="007A139A">
      <w:pPr>
        <w:pStyle w:val="ConsPlusNormal"/>
        <w:spacing w:before="220"/>
        <w:ind w:firstLine="540"/>
        <w:jc w:val="both"/>
      </w:pPr>
      <w:r>
        <w:t>50. Направление граждан для внеочередного получения медицинской помощи осуществляется медицинскими организациями по месту регистрации граждан.</w:t>
      </w:r>
    </w:p>
    <w:p w:rsidR="007A139A" w:rsidRDefault="007A139A">
      <w:pPr>
        <w:pStyle w:val="ConsPlusNormal"/>
        <w:spacing w:before="220"/>
        <w:ind w:firstLine="540"/>
        <w:jc w:val="both"/>
      </w:pPr>
      <w:r>
        <w:t>51. Медицинские организации осуществляют учет граждан и динамическое наблюдение за состоянием их здоровья.</w:t>
      </w:r>
    </w:p>
    <w:p w:rsidR="007A139A" w:rsidRDefault="007A139A">
      <w:pPr>
        <w:pStyle w:val="ConsPlusNormal"/>
        <w:spacing w:before="220"/>
        <w:ind w:firstLine="540"/>
        <w:jc w:val="both"/>
      </w:pPr>
      <w:r>
        <w:t>52. Лечащий врач при наличии медицинских показаний направляет соответствующие медицинские документы во врачебную комиссию медицинской организации (далее - врачебная комиссия).</w:t>
      </w:r>
    </w:p>
    <w:p w:rsidR="007A139A" w:rsidRDefault="007A139A">
      <w:pPr>
        <w:pStyle w:val="ConsPlusNormal"/>
        <w:spacing w:before="220"/>
        <w:ind w:firstLine="540"/>
        <w:jc w:val="both"/>
      </w:pPr>
      <w:r>
        <w:t>53. Медицинские организации обеспечивают внеочередную госпитализацию в стационар при наличии свободных мест и внеочередное получение гражданами лечебно-диагностической амбулаторно-поликлинической помощи.</w:t>
      </w:r>
    </w:p>
    <w:p w:rsidR="007A139A" w:rsidRDefault="007A139A">
      <w:pPr>
        <w:pStyle w:val="ConsPlusNormal"/>
        <w:spacing w:before="220"/>
        <w:ind w:firstLine="540"/>
        <w:jc w:val="both"/>
      </w:pPr>
      <w:r>
        <w:t xml:space="preserve">54. </w:t>
      </w:r>
      <w:proofErr w:type="gramStart"/>
      <w:r>
        <w:t xml:space="preserve">При отсутствии необходимого вида медицинской помощи врачебные комиссии </w:t>
      </w:r>
      <w:r>
        <w:lastRenderedPageBreak/>
        <w:t>направляют медицинские документы по установленной форме в Министерство здравоохранения Кабардино-Балкарской Республики для решения вопроса обследования и лечения граждан в медицинской организации, подведомственной федеральному органу исполнительной власти, либо в медицинские организации Российской Федерации на оказание специализированной, в том числе высокотехнологичной, помощи за счет средств обязательного медицинского страхования.</w:t>
      </w:r>
      <w:proofErr w:type="gramEnd"/>
    </w:p>
    <w:p w:rsidR="007A139A" w:rsidRDefault="007A139A">
      <w:pPr>
        <w:pStyle w:val="ConsPlusNormal"/>
        <w:jc w:val="both"/>
      </w:pPr>
    </w:p>
    <w:p w:rsidR="007A139A" w:rsidRDefault="007A139A">
      <w:pPr>
        <w:pStyle w:val="ConsPlusTitle"/>
        <w:jc w:val="center"/>
        <w:outlineLvl w:val="2"/>
      </w:pPr>
      <w:r>
        <w:t>4. Порядок обеспечения граждан лекарственными препаратами,</w:t>
      </w:r>
    </w:p>
    <w:p w:rsidR="007A139A" w:rsidRDefault="007A139A">
      <w:pPr>
        <w:pStyle w:val="ConsPlusTitle"/>
        <w:jc w:val="center"/>
      </w:pPr>
      <w:r>
        <w:t xml:space="preserve">а также медицинскими изделиями, включенными в </w:t>
      </w:r>
      <w:proofErr w:type="gramStart"/>
      <w:r>
        <w:t>утверждаемый</w:t>
      </w:r>
      <w:proofErr w:type="gramEnd"/>
    </w:p>
    <w:p w:rsidR="007A139A" w:rsidRDefault="007A139A">
      <w:pPr>
        <w:pStyle w:val="ConsPlusTitle"/>
        <w:jc w:val="center"/>
      </w:pPr>
      <w:r>
        <w:t xml:space="preserve">Правительством Российской Федерации перечень </w:t>
      </w:r>
      <w:proofErr w:type="gramStart"/>
      <w:r>
        <w:t>медицинских</w:t>
      </w:r>
      <w:proofErr w:type="gramEnd"/>
    </w:p>
    <w:p w:rsidR="007A139A" w:rsidRDefault="007A139A">
      <w:pPr>
        <w:pStyle w:val="ConsPlusTitle"/>
        <w:jc w:val="center"/>
      </w:pPr>
      <w:r>
        <w:t xml:space="preserve">изделий, имплантируемых в организм человека, </w:t>
      </w:r>
      <w:proofErr w:type="gramStart"/>
      <w:r>
        <w:t>лечебным</w:t>
      </w:r>
      <w:proofErr w:type="gramEnd"/>
    </w:p>
    <w:p w:rsidR="007A139A" w:rsidRDefault="007A139A">
      <w:pPr>
        <w:pStyle w:val="ConsPlusTitle"/>
        <w:jc w:val="center"/>
      </w:pPr>
      <w:r>
        <w:t>питанием, в том числе специализированными продуктами</w:t>
      </w:r>
    </w:p>
    <w:p w:rsidR="007A139A" w:rsidRDefault="007A139A">
      <w:pPr>
        <w:pStyle w:val="ConsPlusTitle"/>
        <w:jc w:val="center"/>
      </w:pPr>
      <w:r>
        <w:t>лечебного питания, по назначению врача, а также</w:t>
      </w:r>
    </w:p>
    <w:p w:rsidR="007A139A" w:rsidRDefault="007A139A">
      <w:pPr>
        <w:pStyle w:val="ConsPlusTitle"/>
        <w:jc w:val="center"/>
      </w:pPr>
      <w:r>
        <w:t xml:space="preserve">донорской кровью и ее компонентами по </w:t>
      </w:r>
      <w:proofErr w:type="gramStart"/>
      <w:r>
        <w:t>медицинским</w:t>
      </w:r>
      <w:proofErr w:type="gramEnd"/>
    </w:p>
    <w:p w:rsidR="007A139A" w:rsidRDefault="007A139A">
      <w:pPr>
        <w:pStyle w:val="ConsPlusTitle"/>
        <w:jc w:val="center"/>
      </w:pPr>
      <w:r>
        <w:t xml:space="preserve">показаниям в соответствии со стандартами </w:t>
      </w:r>
      <w:proofErr w:type="gramStart"/>
      <w:r>
        <w:t>медицинской</w:t>
      </w:r>
      <w:proofErr w:type="gramEnd"/>
    </w:p>
    <w:p w:rsidR="007A139A" w:rsidRDefault="007A139A">
      <w:pPr>
        <w:pStyle w:val="ConsPlusTitle"/>
        <w:jc w:val="center"/>
      </w:pPr>
      <w:r>
        <w:t>помощи с учетом видов, условий и форм оказания</w:t>
      </w:r>
    </w:p>
    <w:p w:rsidR="007A139A" w:rsidRDefault="007A139A">
      <w:pPr>
        <w:pStyle w:val="ConsPlusTitle"/>
        <w:jc w:val="center"/>
      </w:pPr>
      <w:r>
        <w:t xml:space="preserve">медицинской помощи, за исключением </w:t>
      </w:r>
      <w:proofErr w:type="gramStart"/>
      <w:r>
        <w:t>лечебного</w:t>
      </w:r>
      <w:proofErr w:type="gramEnd"/>
    </w:p>
    <w:p w:rsidR="007A139A" w:rsidRDefault="007A139A">
      <w:pPr>
        <w:pStyle w:val="ConsPlusTitle"/>
        <w:jc w:val="center"/>
      </w:pPr>
      <w:r>
        <w:t>питания, в том числе специализированных продуктов</w:t>
      </w:r>
    </w:p>
    <w:p w:rsidR="007A139A" w:rsidRDefault="007A139A">
      <w:pPr>
        <w:pStyle w:val="ConsPlusTitle"/>
        <w:jc w:val="center"/>
      </w:pPr>
      <w:r>
        <w:t>лечебного питания (по желанию пациента)</w:t>
      </w:r>
    </w:p>
    <w:p w:rsidR="007A139A" w:rsidRDefault="007A139A">
      <w:pPr>
        <w:pStyle w:val="ConsPlusNormal"/>
        <w:jc w:val="both"/>
      </w:pPr>
    </w:p>
    <w:p w:rsidR="007A139A" w:rsidRDefault="007A139A">
      <w:pPr>
        <w:pStyle w:val="ConsPlusNormal"/>
        <w:ind w:firstLine="540"/>
        <w:jc w:val="both"/>
      </w:pPr>
      <w:r>
        <w:t xml:space="preserve">55. </w:t>
      </w:r>
      <w:proofErr w:type="gramStart"/>
      <w:r>
        <w:t>При оказании медицинской помощи в условиях стационара осуществляется обеспечение граждан в соответствии с законодательством Российской Федерации и законодательством Кабардино-Балкарской Республики необходимыми лекарственными препаратами, медицинскими изделиями, донорской кровью и ее компонентами, лечебным питанием, в том числе специализированными продуктами лечебного питания, по медицинским показаниям (за исключением медицинской помощи, оказываемой в рамках клинической апробации):</w:t>
      </w:r>
      <w:proofErr w:type="gramEnd"/>
    </w:p>
    <w:p w:rsidR="007A139A" w:rsidRDefault="007A139A">
      <w:pPr>
        <w:pStyle w:val="ConsPlusNormal"/>
        <w:spacing w:before="220"/>
        <w:ind w:firstLine="540"/>
        <w:jc w:val="both"/>
      </w:pPr>
      <w:r>
        <w:t xml:space="preserve">в соответствии с положением об организации оказания медицинской помощи по видам медицинской помощи, </w:t>
      </w:r>
      <w:proofErr w:type="gramStart"/>
      <w:r>
        <w:t>которое</w:t>
      </w:r>
      <w:proofErr w:type="gramEnd"/>
      <w:r>
        <w:t xml:space="preserve"> утверждается уполномоченным федеральным органом исполнительной власти;</w:t>
      </w:r>
    </w:p>
    <w:p w:rsidR="007A139A" w:rsidRDefault="007A139A">
      <w:pPr>
        <w:pStyle w:val="ConsPlusNormal"/>
        <w:spacing w:before="220"/>
        <w:ind w:firstLine="540"/>
        <w:jc w:val="both"/>
      </w:pPr>
      <w:r>
        <w:t>в соответствии с порядками оказания медицинской помощи, утверждаемыми уполномоченным федеральным органом исполнительной власти и обязательными для исполнения на территории Российской Федерации всеми медицинскими организациями;</w:t>
      </w:r>
    </w:p>
    <w:p w:rsidR="007A139A" w:rsidRDefault="007A139A">
      <w:pPr>
        <w:pStyle w:val="ConsPlusNormal"/>
        <w:spacing w:before="220"/>
        <w:ind w:firstLine="540"/>
        <w:jc w:val="both"/>
      </w:pPr>
      <w:r>
        <w:t>на основе клинических рекомендаций;</w:t>
      </w:r>
    </w:p>
    <w:p w:rsidR="007A139A" w:rsidRDefault="007A139A">
      <w:pPr>
        <w:pStyle w:val="ConsPlusNormal"/>
        <w:spacing w:before="220"/>
        <w:ind w:firstLine="540"/>
        <w:jc w:val="both"/>
      </w:pPr>
      <w:r>
        <w:t>с учетом стандартов медицинской помощи, утверждаемых уполномоченным федеральным органом исполнительной власти.</w:t>
      </w:r>
    </w:p>
    <w:p w:rsidR="007A139A" w:rsidRDefault="007A139A">
      <w:pPr>
        <w:pStyle w:val="ConsPlusNormal"/>
        <w:spacing w:before="220"/>
        <w:ind w:firstLine="540"/>
        <w:jc w:val="both"/>
      </w:pPr>
      <w:r>
        <w:t xml:space="preserve">56. </w:t>
      </w:r>
      <w:proofErr w:type="gramStart"/>
      <w:r>
        <w:t>При наличии медицинских показаний назначение и применение лекарственных препаратов, медицинских изделий и специализированных продуктов лечебного питания, не входящих в стандарты медицинской помощи, в утвержденные перечни лекарственных препаратов, медицинских изделий и специализированных продуктов лечебного питания, а также под конкретными торговыми наименованиями осуществляется по решению врачебной комиссии медицинской организации, оформленному в соответствии с требованиями действующего законодательства.</w:t>
      </w:r>
      <w:proofErr w:type="gramEnd"/>
    </w:p>
    <w:p w:rsidR="007A139A" w:rsidRDefault="007A139A">
      <w:pPr>
        <w:pStyle w:val="ConsPlusNormal"/>
        <w:spacing w:before="220"/>
        <w:ind w:firstLine="540"/>
        <w:jc w:val="both"/>
      </w:pPr>
      <w:r>
        <w:t>57. При оказании первичной медико-санитарной помощи в условиях дневного стационара и в неотложной форме, специализированной медицинской помощи, в том числе высокотехнологичной, скорой медицинской помощи, в том числе скорой специализированной, паллиативной медицинской помощи в стационарных условиях в рамках Программы не подлежат оплате за счет личных сре</w:t>
      </w:r>
      <w:proofErr w:type="gramStart"/>
      <w:r>
        <w:t>дств гр</w:t>
      </w:r>
      <w:proofErr w:type="gramEnd"/>
      <w:r>
        <w:t>аждан:</w:t>
      </w:r>
    </w:p>
    <w:p w:rsidR="007A139A" w:rsidRDefault="007A139A">
      <w:pPr>
        <w:pStyle w:val="ConsPlusNormal"/>
        <w:spacing w:before="220"/>
        <w:ind w:firstLine="540"/>
        <w:jc w:val="both"/>
      </w:pPr>
      <w:r>
        <w:t xml:space="preserve">назначение и применение лекарственных препаратов, включенных в перечень жизненно необходимых и важнейших лекарственных препаратов, медицинских изделий, компонентов </w:t>
      </w:r>
      <w:r>
        <w:lastRenderedPageBreak/>
        <w:t>крови, лечебного питания, в том числе специализированных продуктов лечебного питания, по медицинским показаниям в соответствии со стандартами медицинской помощи;</w:t>
      </w:r>
    </w:p>
    <w:p w:rsidR="007A139A" w:rsidRDefault="007A139A">
      <w:pPr>
        <w:pStyle w:val="ConsPlusNormal"/>
        <w:spacing w:before="220"/>
        <w:ind w:firstLine="540"/>
        <w:jc w:val="both"/>
      </w:pPr>
      <w:r>
        <w:t>назначение и применение по медицинским показаниям лекарственных препаратов, не входящих в перечень жизненно необходимых и важнейших лекарственных препаратов, - в случаях их замены из-за индивидуальной непереносимости или по жизненным показаниям, оформленной в соответствии с требованиями действующего законодательства.</w:t>
      </w:r>
    </w:p>
    <w:p w:rsidR="007A139A" w:rsidRDefault="007A139A">
      <w:pPr>
        <w:pStyle w:val="ConsPlusNormal"/>
        <w:spacing w:before="220"/>
        <w:ind w:firstLine="540"/>
        <w:jc w:val="both"/>
      </w:pPr>
      <w:r>
        <w:t>58. Обеспечение донорской кровью и (или) ее компонентами для клинического использования при оказании медицинской помощи в рамках реализации Программы осуществляется в стационарных условиях на безвозмездной основе.</w:t>
      </w:r>
    </w:p>
    <w:p w:rsidR="007A139A" w:rsidRDefault="007A139A">
      <w:pPr>
        <w:pStyle w:val="ConsPlusNormal"/>
        <w:spacing w:before="220"/>
        <w:ind w:firstLine="540"/>
        <w:jc w:val="both"/>
      </w:pPr>
      <w:r>
        <w:t>59. Вид и объем трансфузионной терапии определяются лечащим врачом. Переливание компонентов донорской крови возможно только с письменного согласия пациента или его законного представителя. Если медицинское вмешательство необходимо по экстренным показаниям для устранения угрозы жизни пациента, решение о необходимости гемотрансфузий принимается консилиумом врачей. При переливании донорской крови и ее компонентов строго соблюдаются правила подготовки, непосредственной процедуры переливания и наблюдения за реципиентом после гемотрансфузии.</w:t>
      </w:r>
    </w:p>
    <w:p w:rsidR="007A139A" w:rsidRDefault="007A139A">
      <w:pPr>
        <w:pStyle w:val="ConsPlusNormal"/>
        <w:spacing w:before="220"/>
        <w:ind w:firstLine="540"/>
        <w:jc w:val="both"/>
      </w:pPr>
      <w:r>
        <w:t xml:space="preserve">60. Обеспечение пациентов донорской кровью и ее компонентами осуществляется в соответствии с приказами Министерства здравоохранения Российской Федерации от 25 ноября 2002 г. </w:t>
      </w:r>
      <w:hyperlink r:id="rId11" w:history="1">
        <w:r>
          <w:rPr>
            <w:color w:val="0000FF"/>
          </w:rPr>
          <w:t>N 363</w:t>
        </w:r>
      </w:hyperlink>
      <w:r>
        <w:t xml:space="preserve"> "Об утверждении Инструкции по применению компонентов крови", от 2 апреля 2013 г. </w:t>
      </w:r>
      <w:hyperlink r:id="rId12" w:history="1">
        <w:r>
          <w:rPr>
            <w:color w:val="0000FF"/>
          </w:rPr>
          <w:t>N 183н</w:t>
        </w:r>
      </w:hyperlink>
      <w:r>
        <w:t xml:space="preserve"> "Об утверждении Правил клинического использования донорской крови и (или) ее компонентов".</w:t>
      </w:r>
    </w:p>
    <w:p w:rsidR="007A139A" w:rsidRDefault="007A139A">
      <w:pPr>
        <w:pStyle w:val="ConsPlusNormal"/>
        <w:spacing w:before="220"/>
        <w:ind w:firstLine="540"/>
        <w:jc w:val="both"/>
      </w:pPr>
      <w:r>
        <w:t xml:space="preserve">61. </w:t>
      </w:r>
      <w:proofErr w:type="gramStart"/>
      <w:r>
        <w:t>Обеспечение лекарственными препаратами граждан, включенных в региональный сегмент Федерального регистра, страдающих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лиц после трансплантации органов и (или) тканей осуществляется при оказании медицинской помощи в амбулаторных условиях (</w:t>
      </w:r>
      <w:hyperlink w:anchor="P5484" w:history="1">
        <w:r>
          <w:rPr>
            <w:color w:val="0000FF"/>
          </w:rPr>
          <w:t>приложение N 6</w:t>
        </w:r>
      </w:hyperlink>
      <w:r>
        <w:t xml:space="preserve"> к Программе).</w:t>
      </w:r>
      <w:proofErr w:type="gramEnd"/>
    </w:p>
    <w:p w:rsidR="007A139A" w:rsidRDefault="007A139A">
      <w:pPr>
        <w:pStyle w:val="ConsPlusNormal"/>
        <w:spacing w:before="220"/>
        <w:ind w:firstLine="540"/>
        <w:jc w:val="both"/>
      </w:pPr>
      <w:r>
        <w:t xml:space="preserve">62. </w:t>
      </w:r>
      <w:proofErr w:type="gramStart"/>
      <w:r>
        <w:t>Обеспечение отдельных категорий граждан, сохранивших на текущий год за собой право на набор социальных услуг в части обеспечения необходимыми лекарственными препаратами, медицинскими изделиями, а также специализированными продуктами лечебного питания для детей-инвалидов при оказании медицинской помощи в амбулаторно-поликлинических условиях, осуществляется согласно перечню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</w:t>
      </w:r>
      <w:proofErr w:type="gramEnd"/>
      <w:r>
        <w:t xml:space="preserve"> организаций, утвержденному распоряжениями Правительства Российской Федерации от 12 октября 2019 г. </w:t>
      </w:r>
      <w:hyperlink r:id="rId13" w:history="1">
        <w:r>
          <w:rPr>
            <w:color w:val="0000FF"/>
          </w:rPr>
          <w:t>N 2406-р</w:t>
        </w:r>
      </w:hyperlink>
      <w:r>
        <w:t xml:space="preserve">, от 12 октября 2020 г. </w:t>
      </w:r>
      <w:hyperlink r:id="rId14" w:history="1">
        <w:r>
          <w:rPr>
            <w:color w:val="0000FF"/>
          </w:rPr>
          <w:t>N 2626-р</w:t>
        </w:r>
      </w:hyperlink>
      <w:r>
        <w:t xml:space="preserve">, а также </w:t>
      </w:r>
      <w:hyperlink r:id="rId15" w:history="1">
        <w:r>
          <w:rPr>
            <w:color w:val="0000FF"/>
          </w:rPr>
          <w:t>перечню</w:t>
        </w:r>
      </w:hyperlink>
      <w:r>
        <w:t xml:space="preserve"> специализированных продуктов лечебного питания для детей-инвалидов, утвержденному распоряжением Правительства Российской Федерации от 11 декабря 2019 г. N 2984-р.</w:t>
      </w:r>
    </w:p>
    <w:p w:rsidR="007A139A" w:rsidRDefault="007A139A">
      <w:pPr>
        <w:pStyle w:val="ConsPlusNormal"/>
        <w:spacing w:before="220"/>
        <w:ind w:firstLine="540"/>
        <w:jc w:val="both"/>
      </w:pPr>
      <w:r>
        <w:t xml:space="preserve">63. </w:t>
      </w:r>
      <w:proofErr w:type="gramStart"/>
      <w:r>
        <w:t xml:space="preserve">Обеспечение отдельных категорий граждан, имеющих право на предоставление мер социальной поддержки в соответствии с перечнями групп населения и категорий заболеваний, при амбулаторном лечении которых лекарственные препараты, медицинские изделия и специализированные продукты лечебного питания отпускаются по рецептам врачей (фельдшеров) бесплатно или лекарственные препараты отпускаются по рецептам врачей (фельдшеров) с 50-процентной скидкой, утвержденными </w:t>
      </w:r>
      <w:hyperlink r:id="rId1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30 июля 1994 г</w:t>
      </w:r>
      <w:proofErr w:type="gramEnd"/>
      <w:r>
        <w:t xml:space="preserve">. N 890 "О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назначения", </w:t>
      </w:r>
      <w:r>
        <w:lastRenderedPageBreak/>
        <w:t>осуществляется в объеме не менее</w:t>
      </w:r>
      <w:proofErr w:type="gramStart"/>
      <w:r>
        <w:t>,</w:t>
      </w:r>
      <w:proofErr w:type="gramEnd"/>
      <w:r>
        <w:t xml:space="preserve"> чем это предусмотрено перечнем жизненно необходимых и важнейших лекарственных препаратов, утверждаемым Правительством Российской Федерации в соответствии с Федеральным </w:t>
      </w:r>
      <w:hyperlink r:id="rId17" w:history="1">
        <w:r>
          <w:rPr>
            <w:color w:val="0000FF"/>
          </w:rPr>
          <w:t>законом</w:t>
        </w:r>
      </w:hyperlink>
      <w:r>
        <w:t xml:space="preserve"> от 12 апреля 2010 г. N 61-ФЗ "Об обращении лекарственных средств", согласно </w:t>
      </w:r>
      <w:hyperlink w:anchor="P2605" w:history="1">
        <w:r>
          <w:rPr>
            <w:color w:val="0000FF"/>
          </w:rPr>
          <w:t>приложению N 4</w:t>
        </w:r>
      </w:hyperlink>
      <w:r>
        <w:t xml:space="preserve"> к настоящей Программе.</w:t>
      </w:r>
    </w:p>
    <w:p w:rsidR="007A139A" w:rsidRDefault="007A139A">
      <w:pPr>
        <w:pStyle w:val="ConsPlusNormal"/>
        <w:spacing w:before="220"/>
        <w:ind w:firstLine="540"/>
        <w:jc w:val="both"/>
      </w:pPr>
      <w:r>
        <w:t xml:space="preserve">64. </w:t>
      </w:r>
      <w:proofErr w:type="gramStart"/>
      <w:r>
        <w:t xml:space="preserve">Обеспечение граждан, зарегистрированных в установленном порядке на территории Российской Федерации, лекарственными препаратами для лечения заболеваний, включенных в </w:t>
      </w:r>
      <w:hyperlink r:id="rId18" w:history="1">
        <w:r>
          <w:rPr>
            <w:color w:val="0000FF"/>
          </w:rPr>
          <w:t>перечень</w:t>
        </w:r>
      </w:hyperlink>
      <w:r>
        <w:t xml:space="preserve"> жизнеугрожающих и хронических прогрессирующих редких (орфанных) заболеваний, приводящих к сокращению продолжительности жизни гражданина или его инвалидности, утвержден постановлением Правительства Российской Федерации от 26 апреля 2012 г. N 403 "О порядке ведения Федерального регистра лиц, страдающих жизнеугрожающими и хроническими прогрессирующими редкими (орфанными) заболеваниями</w:t>
      </w:r>
      <w:proofErr w:type="gramEnd"/>
      <w:r>
        <w:t xml:space="preserve">, </w:t>
      </w:r>
      <w:proofErr w:type="gramStart"/>
      <w:r>
        <w:t>приводящими</w:t>
      </w:r>
      <w:proofErr w:type="gramEnd"/>
      <w:r>
        <w:t xml:space="preserve"> к сокращению продолжительности жизни граждан или их инвалидности, и его регионального сегмента".</w:t>
      </w:r>
    </w:p>
    <w:p w:rsidR="007A139A" w:rsidRDefault="007A139A">
      <w:pPr>
        <w:pStyle w:val="ConsPlusNormal"/>
        <w:spacing w:before="220"/>
        <w:ind w:firstLine="540"/>
        <w:jc w:val="both"/>
      </w:pPr>
      <w:r>
        <w:t xml:space="preserve">65. </w:t>
      </w:r>
      <w:proofErr w:type="gramStart"/>
      <w:r>
        <w:t xml:space="preserve">Отпуск лекарственных препаратов, медицинских изделий и специализированных продуктов лечебного питания по рецептам врачей (фельшеров) бесплатно или лекарственных препаратов по рецептам врачей (фельшеров) с 50-процентной скидкой осуществляется в аптечных организациях (аптечных пунктах), участвующих в программах льготного обеспечения отдельных категорий населения Кабардино-Балкарской Республики лекарственными препаратами, медицинскими изделиями и специализированными продуктами лечебного питания, определенных </w:t>
      </w:r>
      <w:hyperlink r:id="rId19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Кабардино-Балкарской Республики от 5 марта 2018</w:t>
      </w:r>
      <w:proofErr w:type="gramEnd"/>
      <w:r>
        <w:t xml:space="preserve"> г. N 61-П "Об утверждении перечня аптечных организаций (аптечных пунктов), участвующих в программах льготного обеспечения отдельных категорий населения Кабардино-Балкарской Республики лекарственными препаратами, медицинскими изделиями и специализированными продуктами лечебного питания".</w:t>
      </w:r>
    </w:p>
    <w:p w:rsidR="007A139A" w:rsidRDefault="007A139A">
      <w:pPr>
        <w:pStyle w:val="ConsPlusNormal"/>
        <w:spacing w:before="220"/>
        <w:ind w:firstLine="540"/>
        <w:jc w:val="both"/>
      </w:pPr>
      <w:r>
        <w:t xml:space="preserve">66. </w:t>
      </w:r>
      <w:proofErr w:type="gramStart"/>
      <w:r>
        <w:t xml:space="preserve">Порядок взаимодействия участников программ обеспечения льготных категорий граждан в Кабардино-Балкарской Республике лекарственными препаратами, медицинскими изделиями и специализированными продуктами лечебного питания определяется </w:t>
      </w:r>
      <w:hyperlink r:id="rId20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Кабардино-Балкарской Республики от 23 марта 2018 г. N 71-П "Об утверждении Порядка взаимодействия участников программ обеспечения льготных категорий граждан в Кабардино-Балкарской Республике лекарственными препаратами, медицинскими изделиями и специализированными продуктами лечебного питания".</w:t>
      </w:r>
      <w:proofErr w:type="gramEnd"/>
    </w:p>
    <w:p w:rsidR="007A139A" w:rsidRDefault="007A139A">
      <w:pPr>
        <w:pStyle w:val="ConsPlusNormal"/>
        <w:jc w:val="both"/>
      </w:pPr>
    </w:p>
    <w:p w:rsidR="007A139A" w:rsidRDefault="007A139A">
      <w:pPr>
        <w:pStyle w:val="ConsPlusTitle"/>
        <w:jc w:val="center"/>
        <w:outlineLvl w:val="2"/>
      </w:pPr>
      <w:r>
        <w:t>5. Порядок обеспечения граждан в рамках оказания</w:t>
      </w:r>
    </w:p>
    <w:p w:rsidR="007A139A" w:rsidRDefault="007A139A">
      <w:pPr>
        <w:pStyle w:val="ConsPlusTitle"/>
        <w:jc w:val="center"/>
      </w:pPr>
      <w:r>
        <w:t>паллиативной медицинской помощи для использования на дому</w:t>
      </w:r>
    </w:p>
    <w:p w:rsidR="007A139A" w:rsidRDefault="007A139A">
      <w:pPr>
        <w:pStyle w:val="ConsPlusTitle"/>
        <w:jc w:val="center"/>
      </w:pPr>
      <w:r>
        <w:t>медицинскими изделиями, предназначенными для поддержания</w:t>
      </w:r>
    </w:p>
    <w:p w:rsidR="007A139A" w:rsidRDefault="007A139A">
      <w:pPr>
        <w:pStyle w:val="ConsPlusTitle"/>
        <w:jc w:val="center"/>
      </w:pPr>
      <w:r>
        <w:t>функций органов и систем организма человека, а также</w:t>
      </w:r>
    </w:p>
    <w:p w:rsidR="007A139A" w:rsidRDefault="007A139A">
      <w:pPr>
        <w:pStyle w:val="ConsPlusTitle"/>
        <w:jc w:val="center"/>
      </w:pPr>
      <w:r>
        <w:t>наркотическими лекарственными препаратами и психотропными</w:t>
      </w:r>
    </w:p>
    <w:p w:rsidR="007A139A" w:rsidRDefault="007A139A">
      <w:pPr>
        <w:pStyle w:val="ConsPlusTitle"/>
        <w:jc w:val="center"/>
      </w:pPr>
      <w:r>
        <w:t>лекарственными препаратами при посещениях на дому</w:t>
      </w:r>
    </w:p>
    <w:p w:rsidR="007A139A" w:rsidRDefault="007A139A">
      <w:pPr>
        <w:pStyle w:val="ConsPlusNormal"/>
        <w:jc w:val="both"/>
      </w:pPr>
    </w:p>
    <w:p w:rsidR="007A139A" w:rsidRDefault="007A139A">
      <w:pPr>
        <w:pStyle w:val="ConsPlusNormal"/>
        <w:ind w:firstLine="540"/>
        <w:jc w:val="both"/>
      </w:pPr>
      <w:r>
        <w:t xml:space="preserve">67. </w:t>
      </w:r>
      <w:hyperlink r:id="rId21" w:history="1">
        <w:proofErr w:type="gramStart"/>
        <w:r>
          <w:rPr>
            <w:color w:val="0000FF"/>
          </w:rPr>
          <w:t>Приказом</w:t>
        </w:r>
      </w:hyperlink>
      <w:r>
        <w:t xml:space="preserve"> Министерства здравоохранения Кабардино-Балкарской Республики от 8 февраля 2019 г. N 41-П "Об организации оказания паллиативной медицинской помощи взрослому и детскому населению в Кабардино-Балкарской Республике" утвержден Порядок обеспечения лиц, нуждающихся в паллиативной медицинской помощи на дому, медицинскими изделиями для искусственной вентиляции легких, а также перечень медицинских изделий для обеспечения пациентов, получающих паллиативную медицинскую помощь на дому.</w:t>
      </w:r>
      <w:proofErr w:type="gramEnd"/>
    </w:p>
    <w:p w:rsidR="007A139A" w:rsidRDefault="007A139A">
      <w:pPr>
        <w:pStyle w:val="ConsPlusNormal"/>
        <w:spacing w:before="220"/>
        <w:ind w:firstLine="540"/>
        <w:jc w:val="both"/>
      </w:pPr>
      <w:proofErr w:type="gramStart"/>
      <w:r>
        <w:t xml:space="preserve">Порядок обеспечения граждан в рамках оказания паллиативной медицинской помощи для использования на дому наркотическими лекарственными препаратами и психотропными лекарственными препаратами при посещении на дому утвержден </w:t>
      </w:r>
      <w:hyperlink r:id="rId22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Кабардино-Балкарской Республики от 15 апреля 2016 г. N 83-П "О Порядке приобретения, перевозки, хранения, учета, отпуска, использования, уничтожения, назначения и выписывания наркотических средств, психотропных веществ, внесенных в список II, и </w:t>
      </w:r>
      <w:r>
        <w:lastRenderedPageBreak/>
        <w:t>психотропных веществ</w:t>
      </w:r>
      <w:proofErr w:type="gramEnd"/>
      <w:r>
        <w:t xml:space="preserve">, </w:t>
      </w:r>
      <w:proofErr w:type="gramStart"/>
      <w:r>
        <w:t>внесенных в список III, в организациях Кабардино-Балкарской Республики, осуществляющих деятельность, связанную с оборотом наркотических средств и психотропных веществ" (вместе с Инструкцией "О Порядке приобретения, перевозки, хранения, учета, отпуска, использования, уничтожения, назначения и выписывания наркотических средств, психотропных веществ, внесенных в список II перечня, психотропных веществ, внесенных в список III перечня, в организациях Кабардино-Балкарской Республики, осуществляющих деятельность, связанную с оборотом наркотических средств</w:t>
      </w:r>
      <w:proofErr w:type="gramEnd"/>
      <w:r>
        <w:t xml:space="preserve"> </w:t>
      </w:r>
      <w:proofErr w:type="gramStart"/>
      <w:r>
        <w:t>и психотропных веществ"), который в том числе регламентирует назначение обезболивающих препаратов с применением наркотических психотропных веществ в амбулаторных условиях в плановом порядке на дому по месту нахождения (фактического проживания) пациента.</w:t>
      </w:r>
      <w:proofErr w:type="gramEnd"/>
    </w:p>
    <w:p w:rsidR="007A139A" w:rsidRDefault="007A139A">
      <w:pPr>
        <w:pStyle w:val="ConsPlusNormal"/>
        <w:jc w:val="both"/>
      </w:pPr>
    </w:p>
    <w:p w:rsidR="007A139A" w:rsidRDefault="007A139A">
      <w:pPr>
        <w:pStyle w:val="ConsPlusTitle"/>
        <w:jc w:val="center"/>
        <w:outlineLvl w:val="2"/>
      </w:pPr>
      <w:r>
        <w:t>6. Перечень мероприятий по профилактике заболеваний</w:t>
      </w:r>
    </w:p>
    <w:p w:rsidR="007A139A" w:rsidRDefault="007A139A">
      <w:pPr>
        <w:pStyle w:val="ConsPlusTitle"/>
        <w:jc w:val="center"/>
      </w:pPr>
      <w:r>
        <w:t xml:space="preserve">и формированию здорового образа жизни, </w:t>
      </w:r>
      <w:proofErr w:type="gramStart"/>
      <w:r>
        <w:t>осуществляемых</w:t>
      </w:r>
      <w:proofErr w:type="gramEnd"/>
    </w:p>
    <w:p w:rsidR="007A139A" w:rsidRDefault="007A139A">
      <w:pPr>
        <w:pStyle w:val="ConsPlusTitle"/>
        <w:jc w:val="center"/>
      </w:pPr>
      <w:r>
        <w:t xml:space="preserve">в рамках территориальной программы </w:t>
      </w:r>
      <w:proofErr w:type="gramStart"/>
      <w:r>
        <w:t>обязательного</w:t>
      </w:r>
      <w:proofErr w:type="gramEnd"/>
    </w:p>
    <w:p w:rsidR="007A139A" w:rsidRDefault="007A139A">
      <w:pPr>
        <w:pStyle w:val="ConsPlusTitle"/>
        <w:jc w:val="center"/>
      </w:pPr>
      <w:r>
        <w:t>медицинского страхования</w:t>
      </w:r>
    </w:p>
    <w:p w:rsidR="007A139A" w:rsidRDefault="007A139A">
      <w:pPr>
        <w:pStyle w:val="ConsPlusNormal"/>
        <w:jc w:val="both"/>
      </w:pPr>
    </w:p>
    <w:p w:rsidR="007A139A" w:rsidRDefault="007A139A">
      <w:pPr>
        <w:pStyle w:val="ConsPlusNormal"/>
        <w:ind w:firstLine="540"/>
        <w:jc w:val="both"/>
      </w:pPr>
      <w:r>
        <w:t xml:space="preserve">68. Основные задачи по профилактике неинфекционных заболеваний и формированию здорового образа жизни у населения Кабардино-Балкарской Республики решаются в рамках государственной </w:t>
      </w:r>
      <w:hyperlink r:id="rId23" w:history="1">
        <w:r>
          <w:rPr>
            <w:color w:val="0000FF"/>
          </w:rPr>
          <w:t>программы</w:t>
        </w:r>
      </w:hyperlink>
      <w:r>
        <w:t xml:space="preserve"> Кабардино-Балкарской Республики "Развитие здравоохранения в Кабардино-Балкарской Республике", утвержденной постановлением Правительства Кабардино-Балкарской Республики от 30 апреля 2013 г. N 136-ПП.</w:t>
      </w:r>
    </w:p>
    <w:p w:rsidR="007A139A" w:rsidRDefault="007A139A">
      <w:pPr>
        <w:pStyle w:val="ConsPlusNormal"/>
        <w:spacing w:before="220"/>
        <w:ind w:firstLine="540"/>
        <w:jc w:val="both"/>
      </w:pPr>
      <w:r>
        <w:t>В целях формирования единой профилактической среды проводятся мероприятия по повышению информированности населения по вопросам профилактики и ранней диагностики хронических неинфекционных заболеваний, а также лектории в организованных коллективах по вопросам профилактики хронических неинфекционных заболеваний, обучение граждан навыкам оказания первой помощи.</w:t>
      </w:r>
    </w:p>
    <w:p w:rsidR="007A139A" w:rsidRDefault="007A139A">
      <w:pPr>
        <w:pStyle w:val="ConsPlusNormal"/>
        <w:spacing w:before="220"/>
        <w:ind w:firstLine="540"/>
        <w:jc w:val="both"/>
      </w:pPr>
      <w:r>
        <w:t>Мероприятия по своевременному выявлению, коррекции факторов риска развития хронических неинфекционных заболеваний у населения Кабардино-Балкарской Республики проводятся:</w:t>
      </w:r>
    </w:p>
    <w:p w:rsidR="007A139A" w:rsidRDefault="007A139A">
      <w:pPr>
        <w:pStyle w:val="ConsPlusNormal"/>
        <w:spacing w:before="220"/>
        <w:ind w:firstLine="540"/>
        <w:jc w:val="both"/>
      </w:pPr>
      <w:r>
        <w:t>в рамках текущей деятельности центров здоровья, в том числе при проведении выездных акций центров здоровья в организованных коллективах;</w:t>
      </w:r>
    </w:p>
    <w:p w:rsidR="007A139A" w:rsidRDefault="007A139A">
      <w:pPr>
        <w:pStyle w:val="ConsPlusNormal"/>
        <w:spacing w:before="220"/>
        <w:ind w:firstLine="540"/>
        <w:jc w:val="both"/>
      </w:pPr>
      <w:r>
        <w:t>в рамках планового обследования населения в медицинских организациях при проведении диспансеризации детей всех возрастов, определенных гру</w:t>
      </w:r>
      <w:proofErr w:type="gramStart"/>
      <w:r>
        <w:t>пп взр</w:t>
      </w:r>
      <w:proofErr w:type="gramEnd"/>
      <w:r>
        <w:t>ослого населения, диспансеризации студентов.</w:t>
      </w:r>
    </w:p>
    <w:p w:rsidR="007A139A" w:rsidRDefault="007A139A">
      <w:pPr>
        <w:pStyle w:val="ConsPlusNormal"/>
        <w:spacing w:before="220"/>
        <w:ind w:firstLine="540"/>
        <w:jc w:val="both"/>
      </w:pPr>
      <w:r>
        <w:t>Для медицинских организаций, в составе которых на функциональной основе созданы центры здоровья, единицей объема первичной медико-санитарной помощи является посещение граждан, впервые обратившихся в отчетном году для проведения комплексного обследования, и граждан, обратившихся для динамического наблюдения по рекомендации врача центра здоровья.</w:t>
      </w:r>
    </w:p>
    <w:p w:rsidR="007A139A" w:rsidRDefault="007A139A">
      <w:pPr>
        <w:pStyle w:val="ConsPlusNormal"/>
        <w:spacing w:before="220"/>
        <w:ind w:firstLine="540"/>
        <w:jc w:val="both"/>
      </w:pPr>
      <w:proofErr w:type="gramStart"/>
      <w:r>
        <w:t>Проводятся мероприятия, направленные на ограничение употребления табака и алкоголя, оптимизацию питания населения, повышение уровня физической активности населения, снижение распространенности ожирения и избыточной массы тела, в рамках школы здоровья - для пациентов с сахарным диабетом, бронхиальной астмой, артериальной гипертонией, больных инсультами, инфарктом миокарда, гастроэнтерологическими, аллергическими заболеваниями, для медицинских работников - по вопросам профилактики и ранней диагностики хронических неинфекционных заболеваний, а также научно-практические конференции</w:t>
      </w:r>
      <w:proofErr w:type="gramEnd"/>
      <w:r>
        <w:t xml:space="preserve">, учебные семинары для врачей медицинских организаций, бригад скорой медицинской помощи, учебные семинары для медицинских сестер, фельдшеров бригад скорой медицинской помощи, которые способствуют формированию единой профилактической среды, позволяющей снизить риск </w:t>
      </w:r>
      <w:r>
        <w:lastRenderedPageBreak/>
        <w:t>возникновения тяжелых форм заболеваний, уровень инвалидизации и смертности населения.</w:t>
      </w:r>
    </w:p>
    <w:p w:rsidR="007A139A" w:rsidRDefault="007A139A">
      <w:pPr>
        <w:pStyle w:val="ConsPlusNormal"/>
        <w:jc w:val="both"/>
      </w:pPr>
    </w:p>
    <w:p w:rsidR="007A139A" w:rsidRDefault="007A139A">
      <w:pPr>
        <w:pStyle w:val="ConsPlusTitle"/>
        <w:jc w:val="center"/>
        <w:outlineLvl w:val="2"/>
      </w:pPr>
      <w:r>
        <w:t>7. Условия пребывания в медицинских организациях</w:t>
      </w:r>
    </w:p>
    <w:p w:rsidR="007A139A" w:rsidRDefault="007A139A">
      <w:pPr>
        <w:pStyle w:val="ConsPlusTitle"/>
        <w:jc w:val="center"/>
      </w:pPr>
      <w:r>
        <w:t>при оказании медицинской помощи в стационарных условиях,</w:t>
      </w:r>
    </w:p>
    <w:p w:rsidR="007A139A" w:rsidRDefault="007A139A">
      <w:pPr>
        <w:pStyle w:val="ConsPlusTitle"/>
        <w:jc w:val="center"/>
      </w:pPr>
      <w:r>
        <w:t>включая предоставление спального места и питания,</w:t>
      </w:r>
    </w:p>
    <w:p w:rsidR="007A139A" w:rsidRDefault="007A139A">
      <w:pPr>
        <w:pStyle w:val="ConsPlusTitle"/>
        <w:jc w:val="center"/>
      </w:pPr>
      <w:r>
        <w:t>при совместном нахождении одного из родителей, иного члена</w:t>
      </w:r>
    </w:p>
    <w:p w:rsidR="007A139A" w:rsidRDefault="007A139A">
      <w:pPr>
        <w:pStyle w:val="ConsPlusTitle"/>
        <w:jc w:val="center"/>
      </w:pPr>
      <w:r>
        <w:t xml:space="preserve">семьи или иного законного представителя </w:t>
      </w:r>
      <w:proofErr w:type="gramStart"/>
      <w:r>
        <w:t>в</w:t>
      </w:r>
      <w:proofErr w:type="gramEnd"/>
      <w:r>
        <w:t xml:space="preserve"> медицинской</w:t>
      </w:r>
    </w:p>
    <w:p w:rsidR="007A139A" w:rsidRDefault="007A139A">
      <w:pPr>
        <w:pStyle w:val="ConsPlusTitle"/>
        <w:jc w:val="center"/>
      </w:pPr>
      <w:r>
        <w:t>организации в стационарных условиях с ребенком до достижения</w:t>
      </w:r>
    </w:p>
    <w:p w:rsidR="007A139A" w:rsidRDefault="007A139A">
      <w:pPr>
        <w:pStyle w:val="ConsPlusTitle"/>
        <w:jc w:val="center"/>
      </w:pPr>
      <w:r>
        <w:t>им возраста четырех лет, а с ребенком старше указанного</w:t>
      </w:r>
    </w:p>
    <w:p w:rsidR="007A139A" w:rsidRDefault="007A139A">
      <w:pPr>
        <w:pStyle w:val="ConsPlusTitle"/>
        <w:jc w:val="center"/>
      </w:pPr>
      <w:r>
        <w:t>возраста - при наличии медицинских показаний</w:t>
      </w:r>
    </w:p>
    <w:p w:rsidR="007A139A" w:rsidRDefault="007A139A">
      <w:pPr>
        <w:pStyle w:val="ConsPlusNormal"/>
        <w:jc w:val="both"/>
      </w:pPr>
    </w:p>
    <w:p w:rsidR="007A139A" w:rsidRDefault="007A139A">
      <w:pPr>
        <w:pStyle w:val="ConsPlusNormal"/>
        <w:ind w:firstLine="540"/>
        <w:jc w:val="both"/>
      </w:pPr>
      <w:r>
        <w:t xml:space="preserve">69. </w:t>
      </w:r>
      <w:proofErr w:type="gramStart"/>
      <w:r>
        <w:t>При оказании ребенку медицинской помощи в стационарных условиях до достижения им возраста четырех лет одному из родителей, иному члену семьи или иному законному представителю предоставляется право на бесплатное совместное нахождение с ребенком в медицинской организации, включая предоставление спального места и питания, а с ребенком старше указанного возраста - при наличии медицинских показаний.</w:t>
      </w:r>
      <w:proofErr w:type="gramEnd"/>
    </w:p>
    <w:p w:rsidR="007A139A" w:rsidRDefault="007A139A">
      <w:pPr>
        <w:pStyle w:val="ConsPlusNormal"/>
        <w:spacing w:before="220"/>
        <w:ind w:firstLine="540"/>
        <w:jc w:val="both"/>
      </w:pPr>
      <w:r>
        <w:t>Стоимость оказанной ребенку медицинской помощи включает расходы на создание условий пребывания, включая предоставление спального места и питания родителю, и финансируется за счет средств обязательного медицинского страхования по видам медицинской помощи и заболеваниям (состояниям), включенным в Программу.</w:t>
      </w:r>
    </w:p>
    <w:p w:rsidR="007A139A" w:rsidRDefault="007A139A">
      <w:pPr>
        <w:pStyle w:val="ConsPlusNormal"/>
        <w:spacing w:before="220"/>
        <w:ind w:firstLine="540"/>
        <w:jc w:val="both"/>
      </w:pPr>
      <w:r>
        <w:t>Питание больного, а также при совместном нахождении с ним одного из родителей, иного члена семьи или иного законного представителя в стационаре осуществляется в соответствии с нормами, утвержденными Министерством здравоохранения Российской Федерации.</w:t>
      </w:r>
    </w:p>
    <w:p w:rsidR="007A139A" w:rsidRDefault="007A139A">
      <w:pPr>
        <w:pStyle w:val="ConsPlusNormal"/>
        <w:spacing w:before="220"/>
        <w:ind w:firstLine="540"/>
        <w:jc w:val="both"/>
      </w:pPr>
      <w:r>
        <w:t xml:space="preserve">Решение </w:t>
      </w:r>
      <w:proofErr w:type="gramStart"/>
      <w:r>
        <w:t>о наличии показаний к совместному нахождению законного представителя с ребенком старше четырех лет в медицинской организации при оказании</w:t>
      </w:r>
      <w:proofErr w:type="gramEnd"/>
      <w:r>
        <w:t xml:space="preserve"> ему медицинской помощи в стационарных условиях принимается лечащим врачом совместно с заведующим отделением, о чем делается соответствующая запись в медицинской карте стационарного больного.</w:t>
      </w:r>
    </w:p>
    <w:p w:rsidR="007A139A" w:rsidRDefault="007A139A">
      <w:pPr>
        <w:pStyle w:val="ConsPlusNormal"/>
        <w:jc w:val="both"/>
      </w:pPr>
    </w:p>
    <w:p w:rsidR="007A139A" w:rsidRDefault="007A139A">
      <w:pPr>
        <w:pStyle w:val="ConsPlusTitle"/>
        <w:jc w:val="center"/>
        <w:outlineLvl w:val="2"/>
      </w:pPr>
      <w:r>
        <w:t>8. Условия размещения пациентов в маломестных палатах</w:t>
      </w:r>
    </w:p>
    <w:p w:rsidR="007A139A" w:rsidRDefault="007A139A">
      <w:pPr>
        <w:pStyle w:val="ConsPlusTitle"/>
        <w:jc w:val="center"/>
      </w:pPr>
      <w:r>
        <w:t xml:space="preserve">(боксах) по </w:t>
      </w:r>
      <w:proofErr w:type="gramStart"/>
      <w:r>
        <w:t>медицинским</w:t>
      </w:r>
      <w:proofErr w:type="gramEnd"/>
      <w:r>
        <w:t xml:space="preserve"> и (или) эпидемиологическим</w:t>
      </w:r>
    </w:p>
    <w:p w:rsidR="007A139A" w:rsidRDefault="007A139A">
      <w:pPr>
        <w:pStyle w:val="ConsPlusTitle"/>
        <w:jc w:val="center"/>
      </w:pPr>
      <w:r>
        <w:t>показаниям, установленным Министерством здравоохранения</w:t>
      </w:r>
    </w:p>
    <w:p w:rsidR="007A139A" w:rsidRDefault="007A139A">
      <w:pPr>
        <w:pStyle w:val="ConsPlusTitle"/>
        <w:jc w:val="center"/>
      </w:pPr>
      <w:r>
        <w:t>Российской Федерации</w:t>
      </w:r>
    </w:p>
    <w:p w:rsidR="007A139A" w:rsidRDefault="007A139A">
      <w:pPr>
        <w:pStyle w:val="ConsPlusNormal"/>
        <w:jc w:val="both"/>
      </w:pPr>
    </w:p>
    <w:p w:rsidR="007A139A" w:rsidRDefault="007A139A">
      <w:pPr>
        <w:pStyle w:val="ConsPlusNormal"/>
        <w:ind w:firstLine="540"/>
        <w:jc w:val="both"/>
      </w:pPr>
      <w:r>
        <w:t xml:space="preserve">70. </w:t>
      </w:r>
      <w:proofErr w:type="gramStart"/>
      <w:r>
        <w:t xml:space="preserve">Пациенты размещаются в маломестных палатах (боксах), рассчитанных не более чем на 2 места, при наличии медицинских и (или) эпидемиологических показаний, установленных </w:t>
      </w:r>
      <w:hyperlink r:id="rId24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15 мая 2012 г. N 535н "Об утверждении перечня медицинских и эпидемиологических показаний к размещению пациентов в маломестных палатах (боксах)", с соблюдением санитарно-эпидемиологических правил и нормативов </w:t>
      </w:r>
      <w:hyperlink r:id="rId25" w:history="1">
        <w:r>
          <w:rPr>
            <w:color w:val="0000FF"/>
          </w:rPr>
          <w:t>СанПиН 2.1.3.2630-10</w:t>
        </w:r>
      </w:hyperlink>
      <w:r>
        <w:t xml:space="preserve"> "Санитарно-эпидемиологические</w:t>
      </w:r>
      <w:proofErr w:type="gramEnd"/>
      <w:r>
        <w:t xml:space="preserve"> требования к организациям, осуществляющим медицинскую деятельность", утвержденных постановлением Главного государственного санитарного врача Российской Федерации от 18 мая 2010 г. N 58.</w:t>
      </w:r>
    </w:p>
    <w:p w:rsidR="007A139A" w:rsidRDefault="007A139A">
      <w:pPr>
        <w:pStyle w:val="ConsPlusNormal"/>
        <w:spacing w:before="220"/>
        <w:ind w:firstLine="540"/>
        <w:jc w:val="both"/>
      </w:pPr>
      <w:r>
        <w:t>71. При оказании медицинской помощи в рамках Программы не подлежит оплате за счет личных сре</w:t>
      </w:r>
      <w:proofErr w:type="gramStart"/>
      <w:r>
        <w:t>дств гр</w:t>
      </w:r>
      <w:proofErr w:type="gramEnd"/>
      <w:r>
        <w:t>аждан размещение в маломестных палатах (боксах) пациентов по таким медицинским и (или) эпидемиологическим показаниям, как:</w:t>
      </w:r>
    </w:p>
    <w:p w:rsidR="007A139A" w:rsidRDefault="007A139A">
      <w:pPr>
        <w:pStyle w:val="ConsPlusNormal"/>
        <w:spacing w:before="220"/>
        <w:ind w:firstLine="540"/>
        <w:jc w:val="both"/>
      </w:pPr>
      <w:r>
        <w:t>болезнь, вызванная вирусом иммунодефицита человека (ВИЧ);</w:t>
      </w:r>
    </w:p>
    <w:p w:rsidR="007A139A" w:rsidRDefault="007A139A">
      <w:pPr>
        <w:pStyle w:val="ConsPlusNormal"/>
        <w:spacing w:before="220"/>
        <w:ind w:firstLine="540"/>
        <w:jc w:val="both"/>
      </w:pPr>
      <w:r>
        <w:t>кистозный фиброз (муковисцидоз);</w:t>
      </w:r>
    </w:p>
    <w:p w:rsidR="007A139A" w:rsidRDefault="007A139A">
      <w:pPr>
        <w:pStyle w:val="ConsPlusNormal"/>
        <w:spacing w:before="220"/>
        <w:ind w:firstLine="540"/>
        <w:jc w:val="both"/>
      </w:pPr>
      <w:r>
        <w:lastRenderedPageBreak/>
        <w:t>злокачественные новообразования лимфоидной, кроветворной и родственных тканей;</w:t>
      </w:r>
    </w:p>
    <w:p w:rsidR="007A139A" w:rsidRDefault="007A139A">
      <w:pPr>
        <w:pStyle w:val="ConsPlusNormal"/>
        <w:spacing w:before="220"/>
        <w:ind w:firstLine="540"/>
        <w:jc w:val="both"/>
      </w:pPr>
      <w:r>
        <w:t>термические и химические ожоги;</w:t>
      </w:r>
    </w:p>
    <w:p w:rsidR="007A139A" w:rsidRDefault="007A139A">
      <w:pPr>
        <w:pStyle w:val="ConsPlusNormal"/>
        <w:spacing w:before="220"/>
        <w:ind w:firstLine="540"/>
        <w:jc w:val="both"/>
      </w:pPr>
      <w:r>
        <w:t>заболевания, вызванные метициллин (оксациллин</w:t>
      </w:r>
      <w:proofErr w:type="gramStart"/>
      <w:r>
        <w:t>)-</w:t>
      </w:r>
      <w:proofErr w:type="gramEnd"/>
      <w:r>
        <w:t>резистентным золотистым стафилококком или ванкомицинрезистентным энтерококком: пневмония, менингит, остеомиелит, острый и подострый инфекционный эндокардит, инфекционно-токсический шок, сепсис, энкопрез, энурез, заболевания, сопровождающиеся тошнотой и рвотой;</w:t>
      </w:r>
    </w:p>
    <w:p w:rsidR="007A139A" w:rsidRDefault="007A139A">
      <w:pPr>
        <w:pStyle w:val="ConsPlusNormal"/>
        <w:spacing w:before="220"/>
        <w:ind w:firstLine="540"/>
        <w:jc w:val="both"/>
      </w:pPr>
      <w:r>
        <w:t>некоторые инфекционные и паразитарные болезни.</w:t>
      </w:r>
    </w:p>
    <w:p w:rsidR="007A139A" w:rsidRDefault="007A139A">
      <w:pPr>
        <w:pStyle w:val="ConsPlusNormal"/>
        <w:jc w:val="both"/>
      </w:pPr>
    </w:p>
    <w:p w:rsidR="007A139A" w:rsidRDefault="007A139A">
      <w:pPr>
        <w:pStyle w:val="ConsPlusTitle"/>
        <w:jc w:val="center"/>
        <w:outlineLvl w:val="2"/>
      </w:pPr>
      <w:r>
        <w:t>9. Условия предоставления детям-сиротам и детям, оставшимся</w:t>
      </w:r>
    </w:p>
    <w:p w:rsidR="007A139A" w:rsidRDefault="007A139A">
      <w:pPr>
        <w:pStyle w:val="ConsPlusTitle"/>
        <w:jc w:val="center"/>
      </w:pPr>
      <w:r>
        <w:t>без попечения родителей, в случае выявления у них</w:t>
      </w:r>
    </w:p>
    <w:p w:rsidR="007A139A" w:rsidRDefault="007A139A">
      <w:pPr>
        <w:pStyle w:val="ConsPlusTitle"/>
        <w:jc w:val="center"/>
      </w:pPr>
      <w:r>
        <w:t>заболеваний медицинской помощи всех видов, включая</w:t>
      </w:r>
    </w:p>
    <w:p w:rsidR="007A139A" w:rsidRDefault="007A139A">
      <w:pPr>
        <w:pStyle w:val="ConsPlusTitle"/>
        <w:jc w:val="center"/>
      </w:pPr>
      <w:proofErr w:type="gramStart"/>
      <w:r>
        <w:t>специализированную</w:t>
      </w:r>
      <w:proofErr w:type="gramEnd"/>
      <w:r>
        <w:t>, в том числе высокотехнологичную,</w:t>
      </w:r>
    </w:p>
    <w:p w:rsidR="007A139A" w:rsidRDefault="007A139A">
      <w:pPr>
        <w:pStyle w:val="ConsPlusTitle"/>
        <w:jc w:val="center"/>
      </w:pPr>
      <w:r>
        <w:t>медицинскую помощь, а также медицинскую реабилитацию</w:t>
      </w:r>
    </w:p>
    <w:p w:rsidR="007A139A" w:rsidRDefault="007A139A">
      <w:pPr>
        <w:pStyle w:val="ConsPlusNormal"/>
        <w:jc w:val="both"/>
      </w:pPr>
    </w:p>
    <w:p w:rsidR="007A139A" w:rsidRDefault="007A139A">
      <w:pPr>
        <w:pStyle w:val="ConsPlusNormal"/>
        <w:ind w:firstLine="540"/>
        <w:jc w:val="both"/>
      </w:pPr>
      <w:r>
        <w:t xml:space="preserve">72. В случае выявления заболеваний у детей-сирот и детей, оставшихся без попечения родителей, их госпитализация осуществляется в профильное педиатрическое отделение в первоочередном порядке. </w:t>
      </w:r>
      <w:proofErr w:type="gramStart"/>
      <w:r>
        <w:t>При наличии медицинских показаний по решению лечащего врача и заведующего отделением законный представитель ребенка в лице руководителя стационарного учреждения для детей-сирот и детей, находящихся в трудной жизненной ситуации, в котором воспитывается ребенок, направляет (командирует) работника подведомственного учреждения для сопровождения ребенка на период оказания ему медицинской помощи в стационарных условиях.</w:t>
      </w:r>
      <w:proofErr w:type="gramEnd"/>
    </w:p>
    <w:p w:rsidR="007A139A" w:rsidRDefault="007A139A">
      <w:pPr>
        <w:pStyle w:val="ConsPlusNormal"/>
        <w:spacing w:before="220"/>
        <w:ind w:firstLine="540"/>
        <w:jc w:val="both"/>
      </w:pPr>
      <w:r>
        <w:t xml:space="preserve">При необходимости оказания высокотехнологичной медицинской помощи пакет документов ребенка направляется в профильный федеральный центр с отметкой категории ребенка ("ребенок-сирота", "ребенок, оставшийся без попечения родителей") для первоочередного рассмотрения на отборочной комиссии федерального центра. </w:t>
      </w:r>
      <w:proofErr w:type="gramStart"/>
      <w:r>
        <w:t>При получении вызова необходимый пакет документов выдается представителю стационарного учреждения для детей-сирот и детей, находящихся в трудной жизненной ситуации, в котором воспитывается ребенок, командируемому для сопровождения ребенка в федеральный центр.</w:t>
      </w:r>
      <w:proofErr w:type="gramEnd"/>
    </w:p>
    <w:p w:rsidR="007A139A" w:rsidRDefault="007A139A">
      <w:pPr>
        <w:pStyle w:val="ConsPlusNormal"/>
        <w:spacing w:before="220"/>
        <w:ind w:firstLine="540"/>
        <w:jc w:val="both"/>
      </w:pPr>
      <w:proofErr w:type="gramStart"/>
      <w:r>
        <w:t>Реабилитационная помощь детям-сиротам и детям, оставшимся без попечения родителей, в возрасте от 0 до 7 лет осуществляется в детском реабилитационном отделении государственного казенного учреждения здравоохранения "Дом ребенка специализированный" Министерства здравоохранения Кабардино-Балкарской Республики, в котором имеется 35 круглосуточных коек и 25 коек дневного пребывания.</w:t>
      </w:r>
      <w:proofErr w:type="gramEnd"/>
    </w:p>
    <w:p w:rsidR="007A139A" w:rsidRDefault="007A139A">
      <w:pPr>
        <w:pStyle w:val="ConsPlusNormal"/>
        <w:jc w:val="both"/>
      </w:pPr>
    </w:p>
    <w:p w:rsidR="007A139A" w:rsidRDefault="007A139A">
      <w:pPr>
        <w:pStyle w:val="ConsPlusTitle"/>
        <w:jc w:val="center"/>
        <w:outlineLvl w:val="2"/>
      </w:pPr>
      <w:r>
        <w:t>10. Порядок предоставления транспортных услуг</w:t>
      </w:r>
    </w:p>
    <w:p w:rsidR="007A139A" w:rsidRDefault="007A139A">
      <w:pPr>
        <w:pStyle w:val="ConsPlusTitle"/>
        <w:jc w:val="center"/>
      </w:pPr>
      <w:r>
        <w:t>при сопровождении медицинским работником пациента,</w:t>
      </w:r>
    </w:p>
    <w:p w:rsidR="007A139A" w:rsidRDefault="007A139A">
      <w:pPr>
        <w:pStyle w:val="ConsPlusTitle"/>
        <w:jc w:val="center"/>
      </w:pPr>
      <w:proofErr w:type="gramStart"/>
      <w:r>
        <w:t>находящегося</w:t>
      </w:r>
      <w:proofErr w:type="gramEnd"/>
      <w:r>
        <w:t xml:space="preserve"> на лечении в стационарных условиях, в целях</w:t>
      </w:r>
    </w:p>
    <w:p w:rsidR="007A139A" w:rsidRDefault="007A139A">
      <w:pPr>
        <w:pStyle w:val="ConsPlusTitle"/>
        <w:jc w:val="center"/>
      </w:pPr>
      <w:r>
        <w:t>выполнения порядков оказания медицинской помощи и стандартов</w:t>
      </w:r>
    </w:p>
    <w:p w:rsidR="007A139A" w:rsidRDefault="007A139A">
      <w:pPr>
        <w:pStyle w:val="ConsPlusTitle"/>
        <w:jc w:val="center"/>
      </w:pPr>
      <w:r>
        <w:t>медицинской помощи в случае необходимости проведения такому</w:t>
      </w:r>
    </w:p>
    <w:p w:rsidR="007A139A" w:rsidRDefault="007A139A">
      <w:pPr>
        <w:pStyle w:val="ConsPlusTitle"/>
        <w:jc w:val="center"/>
      </w:pPr>
      <w:r>
        <w:t>пациенту диагностических исследований - при отсутствии</w:t>
      </w:r>
    </w:p>
    <w:p w:rsidR="007A139A" w:rsidRDefault="007A139A">
      <w:pPr>
        <w:pStyle w:val="ConsPlusTitle"/>
        <w:jc w:val="center"/>
      </w:pPr>
      <w:r>
        <w:t>возможности их проведения медицинской организацией,</w:t>
      </w:r>
    </w:p>
    <w:p w:rsidR="007A139A" w:rsidRDefault="007A139A">
      <w:pPr>
        <w:pStyle w:val="ConsPlusTitle"/>
        <w:jc w:val="center"/>
      </w:pPr>
      <w:proofErr w:type="gramStart"/>
      <w:r>
        <w:t>оказывающей</w:t>
      </w:r>
      <w:proofErr w:type="gramEnd"/>
      <w:r>
        <w:t xml:space="preserve"> медицинскую помощь пациенту</w:t>
      </w:r>
    </w:p>
    <w:p w:rsidR="007A139A" w:rsidRDefault="007A139A">
      <w:pPr>
        <w:pStyle w:val="ConsPlusNormal"/>
        <w:jc w:val="both"/>
      </w:pPr>
    </w:p>
    <w:p w:rsidR="007A139A" w:rsidRDefault="007A139A">
      <w:pPr>
        <w:pStyle w:val="ConsPlusNormal"/>
        <w:ind w:firstLine="540"/>
        <w:jc w:val="both"/>
      </w:pPr>
      <w:r>
        <w:t xml:space="preserve">73. </w:t>
      </w:r>
      <w:proofErr w:type="gramStart"/>
      <w:r>
        <w:t xml:space="preserve">В целях соблюдения порядков оказания медицинской помощи и стандартов медицинской помощи в случае необходимости проведения пациенту диагностических исследований (при отсутствии возможности их проведения медицинской организацией, оказывающей медицинскую помощь пациенту) оказание транспортных услуг при сопровождении медицинским работником пациента, находящегося на лечении в стационарных условиях, обеспечивается медицинской организацией, в которой отсутствуют необходимые </w:t>
      </w:r>
      <w:r>
        <w:lastRenderedPageBreak/>
        <w:t>диагностические возможности.</w:t>
      </w:r>
      <w:proofErr w:type="gramEnd"/>
    </w:p>
    <w:p w:rsidR="007A139A" w:rsidRDefault="007A139A">
      <w:pPr>
        <w:pStyle w:val="ConsPlusNormal"/>
        <w:spacing w:before="220"/>
        <w:ind w:firstLine="540"/>
        <w:jc w:val="both"/>
      </w:pPr>
      <w:r>
        <w:t>74. В случае отсутствия возможности проведения требующихся специальных методов диагностики и лечения в медицинской организации, куда был госпитализирован пациент, после стабилизации его состояния он в максимально короткий срок переводится в ту медицинскую организацию, где необходимые медицинские услуги могут быть оказаны в полном объеме. Госпитализация больного, перевод из одной медицинской организации в другую в пределах Кабардино-Балкарской Республики осуществляются в соответствии с порядками оказания медицинской помощи по соответствующему профилю санитарным транспортом медицинской организации, где на стационарном лечении находился пациент. При отсутствии в медицинской организации санитарного транспорта для транспортировки пациента в другое медицинское учреждение транспортировка осуществляется автотранспортом скорой медицинской помощи в зависимости от тяжести состояния больного (автомашины классов</w:t>
      </w:r>
      <w:proofErr w:type="gramStart"/>
      <w:r>
        <w:t xml:space="preserve"> А</w:t>
      </w:r>
      <w:proofErr w:type="gramEnd"/>
      <w:r>
        <w:t>, В, С), либо автотранспортом отделения санитарной авиации государственного бюджетного учреждения здравоохранения "Кабардино-Балкарский центр медицины катастроф и станции скорой медицинской помощи".</w:t>
      </w:r>
    </w:p>
    <w:p w:rsidR="007A139A" w:rsidRDefault="007A139A">
      <w:pPr>
        <w:pStyle w:val="ConsPlusNormal"/>
        <w:spacing w:before="220"/>
        <w:ind w:firstLine="540"/>
        <w:jc w:val="both"/>
      </w:pPr>
      <w:r>
        <w:t>75. При оказании медицинской помощи в рамках Программы не подлежат оплате за счет личных сре</w:t>
      </w:r>
      <w:proofErr w:type="gramStart"/>
      <w:r>
        <w:t>дств гр</w:t>
      </w:r>
      <w:proofErr w:type="gramEnd"/>
      <w:r>
        <w:t>аждан транспортные услуги при сопровождении медицинским работником пациента, находящегося на лечении в стационарных условиях в пределах Кабардино-Балкарской Республики.</w:t>
      </w:r>
    </w:p>
    <w:p w:rsidR="007A139A" w:rsidRDefault="007A139A">
      <w:pPr>
        <w:pStyle w:val="ConsPlusNormal"/>
        <w:jc w:val="both"/>
      </w:pPr>
    </w:p>
    <w:p w:rsidR="007A139A" w:rsidRDefault="007A139A">
      <w:pPr>
        <w:pStyle w:val="ConsPlusTitle"/>
        <w:jc w:val="center"/>
        <w:outlineLvl w:val="2"/>
      </w:pPr>
      <w:r>
        <w:t xml:space="preserve">11. Условия и сроки диспансеризации населения для </w:t>
      </w:r>
      <w:proofErr w:type="gramStart"/>
      <w:r>
        <w:t>отдельных</w:t>
      </w:r>
      <w:proofErr w:type="gramEnd"/>
    </w:p>
    <w:p w:rsidR="007A139A" w:rsidRDefault="007A139A">
      <w:pPr>
        <w:pStyle w:val="ConsPlusTitle"/>
        <w:jc w:val="center"/>
      </w:pPr>
      <w:r>
        <w:t>категорий граждан, профилактических осмотров</w:t>
      </w:r>
    </w:p>
    <w:p w:rsidR="007A139A" w:rsidRDefault="007A139A">
      <w:pPr>
        <w:pStyle w:val="ConsPlusTitle"/>
        <w:jc w:val="center"/>
      </w:pPr>
      <w:r>
        <w:t>несовершеннолетних в Кабардино-Балкарской Республике</w:t>
      </w:r>
    </w:p>
    <w:p w:rsidR="007A139A" w:rsidRDefault="007A139A">
      <w:pPr>
        <w:pStyle w:val="ConsPlusNormal"/>
        <w:jc w:val="both"/>
      </w:pPr>
    </w:p>
    <w:p w:rsidR="007A139A" w:rsidRDefault="007A139A">
      <w:pPr>
        <w:pStyle w:val="ConsPlusNormal"/>
        <w:ind w:firstLine="540"/>
        <w:jc w:val="both"/>
      </w:pPr>
      <w:r>
        <w:t>76. Диспансеризация отдельных категорий граждан в Кабардино-Балкарской Республике при реализации Программы представляет собой комплекс мероприятий, в том числе медицинский осмотр врачами-специалистами и применение лабораторных и функциональных исследований, осуществляемых в отношении указанных категорий населения республики в соответствии с законодательством Российской Федерации.</w:t>
      </w:r>
    </w:p>
    <w:p w:rsidR="007A139A" w:rsidRDefault="007A139A">
      <w:pPr>
        <w:pStyle w:val="ConsPlusNormal"/>
        <w:spacing w:before="220"/>
        <w:ind w:firstLine="540"/>
        <w:jc w:val="both"/>
      </w:pPr>
      <w:r>
        <w:t>Диспансеризации подлежат:</w:t>
      </w:r>
    </w:p>
    <w:p w:rsidR="007A139A" w:rsidRDefault="007A139A">
      <w:pPr>
        <w:pStyle w:val="ConsPlusNormal"/>
        <w:spacing w:before="220"/>
        <w:ind w:firstLine="540"/>
        <w:jc w:val="both"/>
      </w:pPr>
      <w:r>
        <w:t>дети-сироты и дети, оставшиеся без попечения родителей, в том числе усыновленные (удочеренные), принятые под опеку (попечительство), в приемную или патронатную семью, за исключением детей-сирот и детей, оставшихся без попечения родителей, пребывающих в стационарных учреждениях;</w:t>
      </w:r>
    </w:p>
    <w:p w:rsidR="007A139A" w:rsidRDefault="007A139A">
      <w:pPr>
        <w:pStyle w:val="ConsPlusNormal"/>
        <w:spacing w:before="220"/>
        <w:ind w:firstLine="540"/>
        <w:jc w:val="both"/>
      </w:pPr>
      <w:r>
        <w:t>пребывающие в стационарных учреждениях дети-сироты и дети, находящиеся в трудной жизненной ситуации;</w:t>
      </w:r>
    </w:p>
    <w:p w:rsidR="007A139A" w:rsidRDefault="007A139A">
      <w:pPr>
        <w:pStyle w:val="ConsPlusNormal"/>
        <w:spacing w:before="220"/>
        <w:ind w:firstLine="540"/>
        <w:jc w:val="both"/>
      </w:pPr>
      <w:r>
        <w:t>отдельные группы взрослого населения в возрасте 18 лет и старше, в том числе работающие и неработающие граждане, обучающиеся в образовательных организациях по очной форме;</w:t>
      </w:r>
    </w:p>
    <w:p w:rsidR="007A139A" w:rsidRDefault="007A139A">
      <w:pPr>
        <w:pStyle w:val="ConsPlusNormal"/>
        <w:spacing w:before="220"/>
        <w:ind w:firstLine="540"/>
        <w:jc w:val="both"/>
      </w:pPr>
      <w:r>
        <w:t>граждане, подвергшиеся воздействию радиации вследствие катастрофы на Чернобыльской АЭС.</w:t>
      </w:r>
    </w:p>
    <w:p w:rsidR="007A139A" w:rsidRDefault="007A139A">
      <w:pPr>
        <w:pStyle w:val="ConsPlusNormal"/>
        <w:spacing w:before="220"/>
        <w:ind w:firstLine="540"/>
        <w:jc w:val="both"/>
      </w:pPr>
      <w:r>
        <w:t>Перечень осмотров и исследований, выполняемых при проведении диспансеризации для каждой отдельной категории граждан в Кабардино-Балкарской Республике, и профилактические осмотры несовершеннолетних установлены приказами Министерства здравоохранения Российской Федерации:</w:t>
      </w:r>
    </w:p>
    <w:p w:rsidR="007A139A" w:rsidRDefault="007A139A">
      <w:pPr>
        <w:pStyle w:val="ConsPlusNormal"/>
        <w:spacing w:before="220"/>
        <w:ind w:firstLine="540"/>
        <w:jc w:val="both"/>
      </w:pPr>
      <w:r>
        <w:t xml:space="preserve">от 26 мая 2003 г. </w:t>
      </w:r>
      <w:hyperlink r:id="rId26" w:history="1">
        <w:r>
          <w:rPr>
            <w:color w:val="0000FF"/>
          </w:rPr>
          <w:t>N 216</w:t>
        </w:r>
      </w:hyperlink>
      <w:r>
        <w:t xml:space="preserve"> "О диспансеризации граждан, подвергшихся воздействию радиации вследствие катастрофы на Чернобыльской АЭС";</w:t>
      </w:r>
    </w:p>
    <w:p w:rsidR="007A139A" w:rsidRDefault="007A139A">
      <w:pPr>
        <w:pStyle w:val="ConsPlusNormal"/>
        <w:spacing w:before="220"/>
        <w:ind w:firstLine="540"/>
        <w:jc w:val="both"/>
      </w:pPr>
      <w:r>
        <w:t xml:space="preserve">от 15 февраля 2013 г. </w:t>
      </w:r>
      <w:hyperlink r:id="rId27" w:history="1">
        <w:r>
          <w:rPr>
            <w:color w:val="0000FF"/>
          </w:rPr>
          <w:t>N 72н</w:t>
        </w:r>
      </w:hyperlink>
      <w:r>
        <w:t xml:space="preserve"> "О проведении диспансеризации пребывающих в стационарных </w:t>
      </w:r>
      <w:r>
        <w:lastRenderedPageBreak/>
        <w:t>учреждениях детей-сирот и детей, находящихся в трудной жизненной ситуации";</w:t>
      </w:r>
    </w:p>
    <w:p w:rsidR="007A139A" w:rsidRDefault="007A139A">
      <w:pPr>
        <w:pStyle w:val="ConsPlusNormal"/>
        <w:spacing w:before="220"/>
        <w:ind w:firstLine="540"/>
        <w:jc w:val="both"/>
      </w:pPr>
      <w:r>
        <w:t xml:space="preserve">от 11 апреля 2013 г. </w:t>
      </w:r>
      <w:hyperlink r:id="rId28" w:history="1">
        <w:r>
          <w:rPr>
            <w:color w:val="0000FF"/>
          </w:rPr>
          <w:t>N 216н</w:t>
        </w:r>
      </w:hyperlink>
      <w:r>
        <w:t xml:space="preserve"> "Об утверждении Порядка диспансеризации детей-сирот и детей, оставшихся без попечения родителей, в том числе усыновленных (удочеренных), принятых под опеку (попечительство), в приемную или патронатную семью";</w:t>
      </w:r>
    </w:p>
    <w:p w:rsidR="007A139A" w:rsidRDefault="007A139A">
      <w:pPr>
        <w:pStyle w:val="ConsPlusNormal"/>
        <w:spacing w:before="220"/>
        <w:ind w:firstLine="540"/>
        <w:jc w:val="both"/>
      </w:pPr>
      <w:r>
        <w:t xml:space="preserve">от 10 августа 2017 г. </w:t>
      </w:r>
      <w:hyperlink r:id="rId29" w:history="1">
        <w:r>
          <w:rPr>
            <w:color w:val="0000FF"/>
          </w:rPr>
          <w:t>N 514н</w:t>
        </w:r>
      </w:hyperlink>
      <w:r>
        <w:t xml:space="preserve"> "О Порядке проведения профилактических медицинских осмотров несовершеннолетних";</w:t>
      </w:r>
    </w:p>
    <w:p w:rsidR="007A139A" w:rsidRDefault="007A139A">
      <w:pPr>
        <w:pStyle w:val="ConsPlusNormal"/>
        <w:spacing w:before="220"/>
        <w:ind w:firstLine="540"/>
        <w:jc w:val="both"/>
      </w:pPr>
      <w:r>
        <w:t xml:space="preserve">от 13 марта 2019 г. </w:t>
      </w:r>
      <w:hyperlink r:id="rId30" w:history="1">
        <w:r>
          <w:rPr>
            <w:color w:val="0000FF"/>
          </w:rPr>
          <w:t>N 124н</w:t>
        </w:r>
      </w:hyperlink>
      <w:r>
        <w:t xml:space="preserve"> "Об утверждении порядка проведения профилактического медицинского осмотра и диспансеризации определенных гру</w:t>
      </w:r>
      <w:proofErr w:type="gramStart"/>
      <w:r>
        <w:t>пп взр</w:t>
      </w:r>
      <w:proofErr w:type="gramEnd"/>
      <w:r>
        <w:t>ослого населения".</w:t>
      </w:r>
    </w:p>
    <w:p w:rsidR="007A139A" w:rsidRDefault="007A139A">
      <w:pPr>
        <w:pStyle w:val="ConsPlusNormal"/>
        <w:spacing w:before="220"/>
        <w:ind w:firstLine="540"/>
        <w:jc w:val="both"/>
      </w:pPr>
      <w:r>
        <w:t>Планы-графики по проведению диспансеризации отдельных категорий граждан, профилактических медицинских осмотров несовершеннолетних в Кабардино-Балкарской Республике утверждаются приказами Министерства здравоохранения Кабардино-Балкарской Республики ежегодно.</w:t>
      </w:r>
    </w:p>
    <w:p w:rsidR="007A139A" w:rsidRDefault="007A139A">
      <w:pPr>
        <w:pStyle w:val="ConsPlusNormal"/>
        <w:spacing w:before="220"/>
        <w:ind w:firstLine="540"/>
        <w:jc w:val="both"/>
      </w:pPr>
      <w:r>
        <w:t>Профилактические осмотры несовершеннолетних проводятся в установленные возрастные периоды.</w:t>
      </w:r>
    </w:p>
    <w:p w:rsidR="007A139A" w:rsidRDefault="007A139A">
      <w:pPr>
        <w:pStyle w:val="ConsPlusNormal"/>
        <w:spacing w:before="220"/>
        <w:ind w:firstLine="540"/>
        <w:jc w:val="both"/>
      </w:pPr>
      <w:r>
        <w:t>77. В случаях, установленных законодательством Российской Федерации, прохождение и проведение диспансеризации является обязательным.</w:t>
      </w:r>
    </w:p>
    <w:p w:rsidR="007A139A" w:rsidRDefault="007A139A">
      <w:pPr>
        <w:pStyle w:val="ConsPlusNormal"/>
        <w:jc w:val="both"/>
      </w:pPr>
    </w:p>
    <w:p w:rsidR="007A139A" w:rsidRDefault="007A139A">
      <w:pPr>
        <w:pStyle w:val="ConsPlusTitle"/>
        <w:jc w:val="center"/>
        <w:outlineLvl w:val="2"/>
      </w:pPr>
      <w:r>
        <w:t>12. Порядок и размеры возмещения расходов,</w:t>
      </w:r>
    </w:p>
    <w:p w:rsidR="007A139A" w:rsidRDefault="007A139A">
      <w:pPr>
        <w:pStyle w:val="ConsPlusTitle"/>
        <w:jc w:val="center"/>
      </w:pPr>
      <w:proofErr w:type="gramStart"/>
      <w:r>
        <w:t>связанных</w:t>
      </w:r>
      <w:proofErr w:type="gramEnd"/>
      <w:r>
        <w:t xml:space="preserve"> с оказанием гражданам медицинской помощи</w:t>
      </w:r>
    </w:p>
    <w:p w:rsidR="007A139A" w:rsidRDefault="007A139A">
      <w:pPr>
        <w:pStyle w:val="ConsPlusTitle"/>
        <w:jc w:val="center"/>
      </w:pPr>
      <w:r>
        <w:t>в экстренной форме медицинскими организациями,</w:t>
      </w:r>
    </w:p>
    <w:p w:rsidR="007A139A" w:rsidRDefault="007A139A">
      <w:pPr>
        <w:pStyle w:val="ConsPlusTitle"/>
        <w:jc w:val="center"/>
      </w:pPr>
      <w:r>
        <w:t>не участвующими реализации территориальной программы</w:t>
      </w:r>
    </w:p>
    <w:p w:rsidR="007A139A" w:rsidRDefault="007A139A">
      <w:pPr>
        <w:pStyle w:val="ConsPlusTitle"/>
        <w:jc w:val="center"/>
      </w:pPr>
      <w:r>
        <w:t>обязательного медицинского страхования</w:t>
      </w:r>
    </w:p>
    <w:p w:rsidR="007A139A" w:rsidRDefault="007A139A">
      <w:pPr>
        <w:pStyle w:val="ConsPlusNormal"/>
        <w:jc w:val="both"/>
      </w:pPr>
    </w:p>
    <w:p w:rsidR="007A139A" w:rsidRDefault="007A139A">
      <w:pPr>
        <w:pStyle w:val="ConsPlusNormal"/>
        <w:ind w:firstLine="540"/>
        <w:jc w:val="both"/>
      </w:pPr>
      <w:r>
        <w:t xml:space="preserve">78. </w:t>
      </w:r>
      <w:proofErr w:type="gramStart"/>
      <w:r>
        <w:t>Медицинская помощь в экстренной форме, оказанная застрахованным лицам в амбулаторных и стационарных условиях при заболеваниях и состояниях, входящих в базовую программу обязательного медицинского страхования, медицинскими организациями государственной и частной систем здравоохранения финансируется за счет средств обязательного медицинского страхования при условии их включения в реестр медицинских организаций, осуществляющих деятельность в сфере обязательного медицинского страхования, по тарифам на оплату медицинской помощи в</w:t>
      </w:r>
      <w:proofErr w:type="gramEnd"/>
      <w:r>
        <w:t xml:space="preserve"> </w:t>
      </w:r>
      <w:proofErr w:type="gramStart"/>
      <w:r>
        <w:t xml:space="preserve">пределах объемов предоставления медицинской помощи, установленных решением Комиссии по разработке территориальной программы обязательного медицинского страхования, образованной </w:t>
      </w:r>
      <w:hyperlink r:id="rId31" w:history="1">
        <w:r>
          <w:rPr>
            <w:color w:val="0000FF"/>
          </w:rPr>
          <w:t>распоряжением</w:t>
        </w:r>
      </w:hyperlink>
      <w:r>
        <w:t xml:space="preserve"> Правительства Кабардино-Балкарской Республики от 9 декабря 2014 г. N 753-рп.</w:t>
      </w:r>
      <w:proofErr w:type="gramEnd"/>
    </w:p>
    <w:p w:rsidR="007A139A" w:rsidRDefault="007A139A">
      <w:pPr>
        <w:pStyle w:val="ConsPlusNormal"/>
        <w:spacing w:before="220"/>
        <w:ind w:firstLine="540"/>
        <w:jc w:val="both"/>
      </w:pPr>
      <w:r>
        <w:t xml:space="preserve">Возмещение расходов, связанных с оказанием гражданам в экстренной </w:t>
      </w:r>
      <w:proofErr w:type="gramStart"/>
      <w:r>
        <w:t>форме</w:t>
      </w:r>
      <w:proofErr w:type="gramEnd"/>
      <w:r>
        <w:t xml:space="preserve"> не подлежащей в соответствии с законодательством Российской Федерации обязательному медицинскому страхованию скорой медицинской помощи, в том числе специализированной, государственными медицинскими организациями, участвующими в реализации территориальной программы государственных гарантий, при заболеваниях и состояниях, включенных в территориальную программу государственных гарантий, осуществляется за счет средств республиканского бюджета Кабардино-Балкарской Республики на основании соглашений о порядке </w:t>
      </w:r>
      <w:proofErr w:type="gramStart"/>
      <w:r>
        <w:t>и условиях предоставления субсидии на финансовое обеспечение государственного задания по форме, определяемой Министерством здравоохранения Кабардино-Балкарской Республики, и на основании сведений об оказании гражданам медицинской помощи в экстренной форме, представляемых медицинскими организациями.</w:t>
      </w:r>
      <w:proofErr w:type="gramEnd"/>
      <w:r>
        <w:t xml:space="preserve"> Сведения представляются не позднее 5-го числа месяца, следующего за месяцем, в котором была оказана медицинская помощь в экстренной форме. Срок возмещения расходов, связанных с оказанием медицинской помощи медицинскими организациями, устанавливается в соглашении. Размер возмещения расходов, связанных с оказанием медицинской помощи медицинскими организациями, определяется </w:t>
      </w:r>
      <w:r>
        <w:lastRenderedPageBreak/>
        <w:t>исходя из действующих тарифов на медицинские услуги в системе обязательного медицинского страхования.</w:t>
      </w:r>
    </w:p>
    <w:p w:rsidR="007A139A" w:rsidRDefault="007A139A">
      <w:pPr>
        <w:pStyle w:val="ConsPlusNormal"/>
        <w:spacing w:before="220"/>
        <w:ind w:firstLine="540"/>
        <w:jc w:val="both"/>
      </w:pPr>
      <w:r>
        <w:t xml:space="preserve">Возмещение расходов, связанных с оказанием гражданам в экстренной </w:t>
      </w:r>
      <w:proofErr w:type="gramStart"/>
      <w:r>
        <w:t>форме</w:t>
      </w:r>
      <w:proofErr w:type="gramEnd"/>
      <w:r>
        <w:t xml:space="preserve"> не подлежащей в соответствии с законодательством Российской Федерации обязательному медицинскому страхованию скорой медицинской помощи, в том числе специализированной, медицинскими организациями, не участвующими в реализации территориальной программы государственных гарантий, при заболеваниях и состояниях, включенных в территориальную программу государственных гарантий, осуществляется на условиях закупки у единственного поставщика, определенных </w:t>
      </w:r>
      <w:hyperlink r:id="rId32" w:history="1">
        <w:r>
          <w:rPr>
            <w:color w:val="0000FF"/>
          </w:rPr>
          <w:t>пунктом 9 части 1 статьи 93</w:t>
        </w:r>
      </w:hyperlink>
      <w:r>
        <w:t xml:space="preserve">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за счет средств республиканского бюджета Кабардино-Балкарской Республики. Сведения об оказанной медицинской помощи представляются медицинскими организациями по форме, определяемой Министерством здравоохранения Кабардино-Балкарской Республики, не позднее 5-го числа месяца, следующего за месяцем, в котором была оказана медицинская помощь в экстренной форме. Возмещение расходов, связанных с оказанием медицинской помощи медицинскими организациями, осуществляется в течение 45 календарных дней со дня представления в Министерство здравоохранения Кабардино-Балкарской Республики сведений об оказанной медицинской помощи. Размер возмещения расходов, связанных с оказанием медицинской помощи медицинскими организациями, определяется исходя из действующих тарифов на медицинские услуги в системе обязательного медицинского страхования.</w:t>
      </w:r>
    </w:p>
    <w:p w:rsidR="007A139A" w:rsidRDefault="007A139A">
      <w:pPr>
        <w:pStyle w:val="ConsPlusNormal"/>
        <w:jc w:val="both"/>
      </w:pPr>
    </w:p>
    <w:p w:rsidR="007A139A" w:rsidRDefault="007A139A">
      <w:pPr>
        <w:pStyle w:val="ConsPlusTitle"/>
        <w:jc w:val="center"/>
        <w:outlineLvl w:val="2"/>
      </w:pPr>
      <w:r>
        <w:t>13. Сроки ожидания медицинской помощи, оказываемой</w:t>
      </w:r>
    </w:p>
    <w:p w:rsidR="007A139A" w:rsidRDefault="007A139A">
      <w:pPr>
        <w:pStyle w:val="ConsPlusTitle"/>
        <w:jc w:val="center"/>
      </w:pPr>
      <w:r>
        <w:t>в плановой форме, в том числе сроки ожидания медицинской</w:t>
      </w:r>
    </w:p>
    <w:p w:rsidR="007A139A" w:rsidRDefault="007A139A">
      <w:pPr>
        <w:pStyle w:val="ConsPlusTitle"/>
        <w:jc w:val="center"/>
      </w:pPr>
      <w:r>
        <w:t>помощи в стационарных условиях, проведения отдельных</w:t>
      </w:r>
    </w:p>
    <w:p w:rsidR="007A139A" w:rsidRDefault="007A139A">
      <w:pPr>
        <w:pStyle w:val="ConsPlusTitle"/>
        <w:jc w:val="center"/>
      </w:pPr>
      <w:r>
        <w:t>диагностических обследований и консультаций</w:t>
      </w:r>
    </w:p>
    <w:p w:rsidR="007A139A" w:rsidRDefault="007A139A">
      <w:pPr>
        <w:pStyle w:val="ConsPlusTitle"/>
        <w:jc w:val="center"/>
      </w:pPr>
      <w:r>
        <w:t>врачей-специалистов</w:t>
      </w:r>
    </w:p>
    <w:p w:rsidR="007A139A" w:rsidRDefault="007A139A">
      <w:pPr>
        <w:pStyle w:val="ConsPlusNormal"/>
        <w:jc w:val="both"/>
      </w:pPr>
    </w:p>
    <w:p w:rsidR="007A139A" w:rsidRDefault="007A139A">
      <w:pPr>
        <w:pStyle w:val="ConsPlusNormal"/>
        <w:ind w:firstLine="540"/>
        <w:jc w:val="both"/>
      </w:pPr>
      <w:r>
        <w:t>79. Оказание медицинских услуг на дому в соответствии со стандартами предусматривает время ожидания медицинского работника не более 6 часов со времени регистрации вызова.</w:t>
      </w:r>
    </w:p>
    <w:p w:rsidR="007A139A" w:rsidRDefault="007A139A">
      <w:pPr>
        <w:pStyle w:val="ConsPlusNormal"/>
        <w:spacing w:before="220"/>
        <w:ind w:firstLine="540"/>
        <w:jc w:val="both"/>
      </w:pPr>
      <w:r>
        <w:t>Сроки ожидания оказания первичной медико-санитарной помощи в неотложной форме не должны превышать 1,5 часа со времени обращения пациента в медицинскую организацию.</w:t>
      </w:r>
    </w:p>
    <w:p w:rsidR="007A139A" w:rsidRDefault="007A139A">
      <w:pPr>
        <w:pStyle w:val="ConsPlusNormal"/>
        <w:spacing w:before="220"/>
        <w:ind w:firstLine="540"/>
        <w:jc w:val="both"/>
      </w:pPr>
      <w:r>
        <w:t>Сроки проведения консультаций врачей-специалистов (за исключением подозрения на онкологическое заболевание) не должны превышать 14 рабочих дней со дня обращения пациента в медицинскую организацию.</w:t>
      </w:r>
    </w:p>
    <w:p w:rsidR="007A139A" w:rsidRDefault="007A139A">
      <w:pPr>
        <w:pStyle w:val="ConsPlusNormal"/>
        <w:spacing w:before="220"/>
        <w:ind w:firstLine="540"/>
        <w:jc w:val="both"/>
      </w:pPr>
      <w:r>
        <w:t>Сроки проведения консультаций врачей-специалистов в случае подозрения на онкологическое заболевание не должны превышать трех рабочих дней.</w:t>
      </w:r>
    </w:p>
    <w:p w:rsidR="007A139A" w:rsidRDefault="007A139A">
      <w:pPr>
        <w:pStyle w:val="ConsPlusNormal"/>
        <w:spacing w:before="220"/>
        <w:ind w:firstLine="540"/>
        <w:jc w:val="both"/>
      </w:pPr>
      <w:r>
        <w:t>Сроки ожидания приема врачами-терапевтами участковыми, врачами общей практики (семейного врача), врачами-педиатрами участковыми не должны превышать 24 часов со времени обращения пациента в медицинскую организацию.</w:t>
      </w:r>
    </w:p>
    <w:p w:rsidR="007A139A" w:rsidRDefault="007A139A">
      <w:pPr>
        <w:pStyle w:val="ConsPlusNormal"/>
        <w:spacing w:before="220"/>
        <w:ind w:firstLine="540"/>
        <w:jc w:val="both"/>
      </w:pPr>
      <w:r>
        <w:t>Сроки проведения диагностических инструментальных (рентгенографические исследования, включая маммографию, функциональная диагностика, ультразвуковые исследования) и лабораторных исследований при оказании первичной медико-санитарной помощи не должны превышать 14 рабочих дней со дня назначения исследований (за исключением исследований при подозрении на онкологическое заболевание).</w:t>
      </w:r>
    </w:p>
    <w:p w:rsidR="007A139A" w:rsidRDefault="007A139A">
      <w:pPr>
        <w:pStyle w:val="ConsPlusNormal"/>
        <w:spacing w:before="220"/>
        <w:ind w:firstLine="540"/>
        <w:jc w:val="both"/>
      </w:pPr>
      <w:r>
        <w:t xml:space="preserve">Сроки проведения компьютерной томографии (включая однофотонную эмиссионную компьютерную томографию), магнитно-резонансной томографии и ангиографии при оказании первичной специализированной медико-санитарной помощи (за исключением исследований при </w:t>
      </w:r>
      <w:r>
        <w:lastRenderedPageBreak/>
        <w:t>подозрении на онкологическое заболевание) не должны превышать 14 рабочих дней со дня назначения.</w:t>
      </w:r>
    </w:p>
    <w:p w:rsidR="007A139A" w:rsidRDefault="007A139A">
      <w:pPr>
        <w:pStyle w:val="ConsPlusNormal"/>
        <w:spacing w:before="220"/>
        <w:ind w:firstLine="540"/>
        <w:jc w:val="both"/>
      </w:pPr>
      <w:r>
        <w:t>Сроки проведения диагностических инструментальных и лабораторных исследований в случае подозрения на онкологическое заболевание не должны превышать 7 рабочих дней со дня назначения исследований.</w:t>
      </w:r>
    </w:p>
    <w:p w:rsidR="007A139A" w:rsidRDefault="007A139A">
      <w:pPr>
        <w:pStyle w:val="ConsPlusNormal"/>
        <w:spacing w:before="220"/>
        <w:ind w:firstLine="540"/>
        <w:jc w:val="both"/>
      </w:pPr>
      <w:r>
        <w:t>Срок установления диспансерного наблюдения врача-онколога за пациентом с выявленным онкологическим заболеванием не должен превышать трех рабочих дней со дня установления диагноза онкологического заболевания.</w:t>
      </w:r>
    </w:p>
    <w:p w:rsidR="007A139A" w:rsidRDefault="007A139A">
      <w:pPr>
        <w:pStyle w:val="ConsPlusNormal"/>
        <w:spacing w:before="220"/>
        <w:ind w:firstLine="540"/>
        <w:jc w:val="both"/>
      </w:pPr>
      <w:r>
        <w:t xml:space="preserve">Время доезда до пациента бригад скорой медицинской помощи при оказании скорой медицинской помощи в экстренной форме не должно превышать 20 минут </w:t>
      </w:r>
      <w:proofErr w:type="gramStart"/>
      <w:r>
        <w:t>с</w:t>
      </w:r>
      <w:proofErr w:type="gramEnd"/>
      <w:r>
        <w:t xml:space="preserve"> времени ее вызова, в сельских населенных пунктах - до 30 минут, за исключением чрезвычайных ситуаций.</w:t>
      </w:r>
    </w:p>
    <w:p w:rsidR="007A139A" w:rsidRDefault="007A139A">
      <w:pPr>
        <w:pStyle w:val="ConsPlusNormal"/>
        <w:spacing w:before="220"/>
        <w:ind w:firstLine="540"/>
        <w:jc w:val="both"/>
      </w:pPr>
      <w:r>
        <w:t xml:space="preserve">Сроки ожидания оказания специализированной (за исключением высокотехнологичной) медицинской помощи, в том числе для лиц, находящихся в стационарных организациях социального обслуживания, не должны превышать 14 рабочих дней со дня выдачи лечащим врачом направления на госпитализацию, а для пациентов с онкологическими заболеваниями - не должны превышать 7 рабочих дней </w:t>
      </w:r>
      <w:proofErr w:type="gramStart"/>
      <w:r>
        <w:t>с</w:t>
      </w:r>
      <w:proofErr w:type="gramEnd"/>
      <w:r>
        <w:t xml:space="preserve"> времени гистологической верификации опухоли или с момента установления предварительного диагноза заболевания (состояния).</w:t>
      </w:r>
    </w:p>
    <w:p w:rsidR="007A139A" w:rsidRDefault="007A139A">
      <w:pPr>
        <w:pStyle w:val="ConsPlusNormal"/>
        <w:spacing w:before="220"/>
        <w:ind w:firstLine="540"/>
        <w:jc w:val="both"/>
      </w:pPr>
      <w:r>
        <w:t>При выявлении злокачественного новообразования лечащий врач направляет пациента в специализированную медицинскую организацию (специализированное структурное подразделение медицинской организации), имеющую лицензию на осуществление медицинской деятельности с указанием работ (услуг) по онкологии, для оказания специализированной медицинской помощи в сроки, установленные настоящим разделом.</w:t>
      </w:r>
    </w:p>
    <w:p w:rsidR="007A139A" w:rsidRDefault="007A139A">
      <w:pPr>
        <w:pStyle w:val="ConsPlusNormal"/>
        <w:spacing w:before="220"/>
        <w:ind w:firstLine="540"/>
        <w:jc w:val="both"/>
      </w:pPr>
      <w:r>
        <w:t>Срок ожидания высокотехнологичной медицинской помощи в стационарных условиях в плановой форме устанавливается в соответствии с законодательством Российской Федерации.</w:t>
      </w:r>
    </w:p>
    <w:p w:rsidR="007A139A" w:rsidRDefault="007A139A">
      <w:pPr>
        <w:pStyle w:val="ConsPlusNormal"/>
        <w:spacing w:before="220"/>
        <w:ind w:firstLine="540"/>
        <w:jc w:val="both"/>
      </w:pPr>
      <w:proofErr w:type="gramStart"/>
      <w:r>
        <w:t>В медицинских организациях, оказывающих специализированную медицинскую помощь в стационарных условиях, ведется лист ожидания специализированной медицинской помощи, оказываемой в плановой форме, и осуществляется информирование граждан в доступной форме, в том числе с использованием информационно-телекоммуникационной сети "Интернет",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данных.</w:t>
      </w:r>
      <w:proofErr w:type="gramEnd"/>
    </w:p>
    <w:p w:rsidR="007A139A" w:rsidRDefault="007A139A">
      <w:pPr>
        <w:pStyle w:val="ConsPlusNormal"/>
        <w:jc w:val="both"/>
      </w:pPr>
    </w:p>
    <w:p w:rsidR="007A139A" w:rsidRDefault="007A139A">
      <w:pPr>
        <w:pStyle w:val="ConsPlusTitle"/>
        <w:jc w:val="center"/>
        <w:outlineLvl w:val="2"/>
      </w:pPr>
      <w:r>
        <w:t>13. Перечень медицинских организаций, участвующих</w:t>
      </w:r>
    </w:p>
    <w:p w:rsidR="007A139A" w:rsidRDefault="007A139A">
      <w:pPr>
        <w:pStyle w:val="ConsPlusTitle"/>
        <w:jc w:val="center"/>
      </w:pPr>
      <w:r>
        <w:t>в реализации Программы, в том числе территориальной</w:t>
      </w:r>
    </w:p>
    <w:p w:rsidR="007A139A" w:rsidRDefault="007A139A">
      <w:pPr>
        <w:pStyle w:val="ConsPlusTitle"/>
        <w:jc w:val="center"/>
      </w:pPr>
      <w:r>
        <w:t>программы обязательного медицинского страхования</w:t>
      </w:r>
    </w:p>
    <w:p w:rsidR="007A139A" w:rsidRDefault="007A139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8"/>
        <w:gridCol w:w="4195"/>
        <w:gridCol w:w="2126"/>
        <w:gridCol w:w="2154"/>
      </w:tblGrid>
      <w:tr w:rsidR="007A139A">
        <w:tc>
          <w:tcPr>
            <w:tcW w:w="568" w:type="dxa"/>
          </w:tcPr>
          <w:p w:rsidR="007A139A" w:rsidRDefault="007A139A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195" w:type="dxa"/>
          </w:tcPr>
          <w:p w:rsidR="007A139A" w:rsidRDefault="007A139A">
            <w:pPr>
              <w:pStyle w:val="ConsPlusNormal"/>
              <w:jc w:val="center"/>
            </w:pPr>
            <w:r>
              <w:t>Наименование медицинской организации</w:t>
            </w:r>
          </w:p>
        </w:tc>
        <w:tc>
          <w:tcPr>
            <w:tcW w:w="2126" w:type="dxa"/>
          </w:tcPr>
          <w:p w:rsidR="007A139A" w:rsidRDefault="007A139A">
            <w:pPr>
              <w:pStyle w:val="ConsPlusNormal"/>
              <w:jc w:val="center"/>
            </w:pPr>
            <w:proofErr w:type="gramStart"/>
            <w:r>
              <w:t xml:space="preserve">Осуществляющие деятельность в сфере обязательного медицинского страхования </w:t>
            </w:r>
            <w:hyperlink w:anchor="P969" w:history="1">
              <w:r>
                <w:rPr>
                  <w:color w:val="0000FF"/>
                </w:rPr>
                <w:t>&lt;*&gt;</w:t>
              </w:r>
            </w:hyperlink>
            <w:proofErr w:type="gramEnd"/>
          </w:p>
        </w:tc>
        <w:tc>
          <w:tcPr>
            <w:tcW w:w="2154" w:type="dxa"/>
          </w:tcPr>
          <w:p w:rsidR="007A139A" w:rsidRDefault="007A139A">
            <w:pPr>
              <w:pStyle w:val="ConsPlusNormal"/>
              <w:jc w:val="center"/>
            </w:pPr>
            <w:r>
              <w:t>Осуществляющие профилактические медицинские осмотры,</w:t>
            </w:r>
          </w:p>
          <w:p w:rsidR="007A139A" w:rsidRDefault="007A139A">
            <w:pPr>
              <w:pStyle w:val="ConsPlusNormal"/>
              <w:jc w:val="center"/>
            </w:pPr>
            <w:r>
              <w:t>в том числе в рамках диспансеризации</w:t>
            </w:r>
          </w:p>
        </w:tc>
      </w:tr>
      <w:tr w:rsidR="007A139A">
        <w:tc>
          <w:tcPr>
            <w:tcW w:w="568" w:type="dxa"/>
          </w:tcPr>
          <w:p w:rsidR="007A139A" w:rsidRDefault="007A139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195" w:type="dxa"/>
          </w:tcPr>
          <w:p w:rsidR="007A139A" w:rsidRDefault="007A139A">
            <w:pPr>
              <w:pStyle w:val="ConsPlusNormal"/>
            </w:pPr>
            <w:r>
              <w:t>Государственное казенное учреждение здравоохранения "Противотуберкулезный диспансер" Министерства здравоохранения Кабардино-Балкарской Республики</w:t>
            </w:r>
          </w:p>
        </w:tc>
        <w:tc>
          <w:tcPr>
            <w:tcW w:w="2126" w:type="dxa"/>
          </w:tcPr>
          <w:p w:rsidR="007A139A" w:rsidRDefault="007A139A">
            <w:pPr>
              <w:pStyle w:val="ConsPlusNormal"/>
            </w:pPr>
          </w:p>
        </w:tc>
        <w:tc>
          <w:tcPr>
            <w:tcW w:w="2154" w:type="dxa"/>
          </w:tcPr>
          <w:p w:rsidR="007A139A" w:rsidRDefault="007A139A">
            <w:pPr>
              <w:pStyle w:val="ConsPlusNormal"/>
            </w:pPr>
          </w:p>
        </w:tc>
      </w:tr>
      <w:tr w:rsidR="007A139A">
        <w:tc>
          <w:tcPr>
            <w:tcW w:w="568" w:type="dxa"/>
          </w:tcPr>
          <w:p w:rsidR="007A139A" w:rsidRDefault="007A139A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4195" w:type="dxa"/>
          </w:tcPr>
          <w:p w:rsidR="007A139A" w:rsidRDefault="007A139A">
            <w:pPr>
              <w:pStyle w:val="ConsPlusNormal"/>
            </w:pPr>
            <w:r>
              <w:t>Государственное бюджетное учреждение здравоохранения "Наркологический диспансер" Министерства здравоохранения Кабардино-Балкарской Республики</w:t>
            </w:r>
          </w:p>
        </w:tc>
        <w:tc>
          <w:tcPr>
            <w:tcW w:w="2126" w:type="dxa"/>
          </w:tcPr>
          <w:p w:rsidR="007A139A" w:rsidRDefault="007A139A">
            <w:pPr>
              <w:pStyle w:val="ConsPlusNormal"/>
            </w:pPr>
          </w:p>
        </w:tc>
        <w:tc>
          <w:tcPr>
            <w:tcW w:w="2154" w:type="dxa"/>
          </w:tcPr>
          <w:p w:rsidR="007A139A" w:rsidRDefault="007A139A">
            <w:pPr>
              <w:pStyle w:val="ConsPlusNormal"/>
            </w:pPr>
          </w:p>
        </w:tc>
      </w:tr>
      <w:tr w:rsidR="007A139A">
        <w:tc>
          <w:tcPr>
            <w:tcW w:w="568" w:type="dxa"/>
          </w:tcPr>
          <w:p w:rsidR="007A139A" w:rsidRDefault="007A139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195" w:type="dxa"/>
          </w:tcPr>
          <w:p w:rsidR="007A139A" w:rsidRDefault="007A139A">
            <w:pPr>
              <w:pStyle w:val="ConsPlusNormal"/>
            </w:pPr>
            <w:r>
              <w:t>Государственное казенное учреждение здравоохранения "Психоневрологический диспансер" Министерства здравоохранения Кабардино-Балкарской Республики</w:t>
            </w:r>
          </w:p>
        </w:tc>
        <w:tc>
          <w:tcPr>
            <w:tcW w:w="2126" w:type="dxa"/>
          </w:tcPr>
          <w:p w:rsidR="007A139A" w:rsidRDefault="007A139A">
            <w:pPr>
              <w:pStyle w:val="ConsPlusNormal"/>
            </w:pPr>
          </w:p>
        </w:tc>
        <w:tc>
          <w:tcPr>
            <w:tcW w:w="2154" w:type="dxa"/>
          </w:tcPr>
          <w:p w:rsidR="007A139A" w:rsidRDefault="007A139A">
            <w:pPr>
              <w:pStyle w:val="ConsPlusNormal"/>
            </w:pPr>
          </w:p>
        </w:tc>
      </w:tr>
      <w:tr w:rsidR="007A139A">
        <w:tc>
          <w:tcPr>
            <w:tcW w:w="568" w:type="dxa"/>
          </w:tcPr>
          <w:p w:rsidR="007A139A" w:rsidRDefault="007A139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195" w:type="dxa"/>
            <w:vAlign w:val="center"/>
          </w:tcPr>
          <w:p w:rsidR="007A139A" w:rsidRDefault="007A139A">
            <w:pPr>
              <w:pStyle w:val="ConsPlusNormal"/>
            </w:pPr>
            <w:r>
              <w:t>Государственное бюджетное учреждение "Республиканский врачебно-физкультурный диспансер" Министерства здравоохранения Кабардино-Балкарской Республики</w:t>
            </w:r>
          </w:p>
        </w:tc>
        <w:tc>
          <w:tcPr>
            <w:tcW w:w="2126" w:type="dxa"/>
          </w:tcPr>
          <w:p w:rsidR="007A139A" w:rsidRDefault="007A139A">
            <w:pPr>
              <w:pStyle w:val="ConsPlusNormal"/>
            </w:pPr>
          </w:p>
        </w:tc>
        <w:tc>
          <w:tcPr>
            <w:tcW w:w="2154" w:type="dxa"/>
          </w:tcPr>
          <w:p w:rsidR="007A139A" w:rsidRDefault="007A139A">
            <w:pPr>
              <w:pStyle w:val="ConsPlusNormal"/>
            </w:pPr>
          </w:p>
        </w:tc>
      </w:tr>
      <w:tr w:rsidR="007A139A">
        <w:tc>
          <w:tcPr>
            <w:tcW w:w="568" w:type="dxa"/>
          </w:tcPr>
          <w:p w:rsidR="007A139A" w:rsidRDefault="007A139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195" w:type="dxa"/>
            <w:vAlign w:val="center"/>
          </w:tcPr>
          <w:p w:rsidR="007A139A" w:rsidRDefault="007A139A">
            <w:pPr>
              <w:pStyle w:val="ConsPlusNormal"/>
            </w:pPr>
            <w:r>
              <w:t>Государственное казенное учреждение здравоохранения "Бюро судебно-медицинской экспертизы" Министерства здравоохранения Кабардино-Балкарской Республики</w:t>
            </w:r>
          </w:p>
        </w:tc>
        <w:tc>
          <w:tcPr>
            <w:tcW w:w="2126" w:type="dxa"/>
          </w:tcPr>
          <w:p w:rsidR="007A139A" w:rsidRDefault="007A139A">
            <w:pPr>
              <w:pStyle w:val="ConsPlusNormal"/>
            </w:pPr>
          </w:p>
        </w:tc>
        <w:tc>
          <w:tcPr>
            <w:tcW w:w="2154" w:type="dxa"/>
          </w:tcPr>
          <w:p w:rsidR="007A139A" w:rsidRDefault="007A139A">
            <w:pPr>
              <w:pStyle w:val="ConsPlusNormal"/>
            </w:pPr>
          </w:p>
        </w:tc>
      </w:tr>
      <w:tr w:rsidR="007A139A">
        <w:tc>
          <w:tcPr>
            <w:tcW w:w="568" w:type="dxa"/>
          </w:tcPr>
          <w:p w:rsidR="007A139A" w:rsidRDefault="007A139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195" w:type="dxa"/>
            <w:vAlign w:val="center"/>
          </w:tcPr>
          <w:p w:rsidR="007A139A" w:rsidRDefault="007A139A">
            <w:pPr>
              <w:pStyle w:val="ConsPlusNormal"/>
            </w:pPr>
            <w:r>
              <w:t>Государственное бюджетное учреждение здравоохранения "Патологоанатомическое бюро" Министерства здравоохранения Кабардино-Балкарской Республики</w:t>
            </w:r>
          </w:p>
        </w:tc>
        <w:tc>
          <w:tcPr>
            <w:tcW w:w="2126" w:type="dxa"/>
          </w:tcPr>
          <w:p w:rsidR="007A139A" w:rsidRDefault="007A139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154" w:type="dxa"/>
          </w:tcPr>
          <w:p w:rsidR="007A139A" w:rsidRDefault="007A139A">
            <w:pPr>
              <w:pStyle w:val="ConsPlusNormal"/>
            </w:pPr>
          </w:p>
        </w:tc>
      </w:tr>
      <w:tr w:rsidR="007A139A">
        <w:tc>
          <w:tcPr>
            <w:tcW w:w="568" w:type="dxa"/>
          </w:tcPr>
          <w:p w:rsidR="007A139A" w:rsidRDefault="007A139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195" w:type="dxa"/>
            <w:vAlign w:val="center"/>
          </w:tcPr>
          <w:p w:rsidR="007A139A" w:rsidRDefault="007A139A">
            <w:pPr>
              <w:pStyle w:val="ConsPlusNormal"/>
            </w:pPr>
            <w:r>
              <w:t>Государственное казенное учреждение здравоохранения "Станция переливания крови" Министерства здравоохранения Кабардино-Балкарской Республики</w:t>
            </w:r>
          </w:p>
        </w:tc>
        <w:tc>
          <w:tcPr>
            <w:tcW w:w="2126" w:type="dxa"/>
          </w:tcPr>
          <w:p w:rsidR="007A139A" w:rsidRDefault="007A139A">
            <w:pPr>
              <w:pStyle w:val="ConsPlusNormal"/>
            </w:pPr>
          </w:p>
        </w:tc>
        <w:tc>
          <w:tcPr>
            <w:tcW w:w="2154" w:type="dxa"/>
          </w:tcPr>
          <w:p w:rsidR="007A139A" w:rsidRDefault="007A139A">
            <w:pPr>
              <w:pStyle w:val="ConsPlusNormal"/>
            </w:pPr>
          </w:p>
        </w:tc>
      </w:tr>
      <w:tr w:rsidR="007A139A">
        <w:tc>
          <w:tcPr>
            <w:tcW w:w="568" w:type="dxa"/>
          </w:tcPr>
          <w:p w:rsidR="007A139A" w:rsidRDefault="007A139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195" w:type="dxa"/>
            <w:vAlign w:val="center"/>
          </w:tcPr>
          <w:p w:rsidR="007A139A" w:rsidRDefault="007A139A">
            <w:pPr>
              <w:pStyle w:val="ConsPlusNormal"/>
            </w:pPr>
            <w:r>
              <w:t>Государственное казенное учреждение здравоохранения "Детский туберкулезный санаторий "Звездочка" Министерства здравоохранения Кабардино-Балкарской Республики</w:t>
            </w:r>
          </w:p>
        </w:tc>
        <w:tc>
          <w:tcPr>
            <w:tcW w:w="2126" w:type="dxa"/>
          </w:tcPr>
          <w:p w:rsidR="007A139A" w:rsidRDefault="007A139A">
            <w:pPr>
              <w:pStyle w:val="ConsPlusNormal"/>
            </w:pPr>
          </w:p>
        </w:tc>
        <w:tc>
          <w:tcPr>
            <w:tcW w:w="2154" w:type="dxa"/>
          </w:tcPr>
          <w:p w:rsidR="007A139A" w:rsidRDefault="007A139A">
            <w:pPr>
              <w:pStyle w:val="ConsPlusNormal"/>
            </w:pPr>
          </w:p>
        </w:tc>
      </w:tr>
      <w:tr w:rsidR="007A139A">
        <w:tc>
          <w:tcPr>
            <w:tcW w:w="568" w:type="dxa"/>
          </w:tcPr>
          <w:p w:rsidR="007A139A" w:rsidRDefault="007A139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195" w:type="dxa"/>
            <w:vAlign w:val="center"/>
          </w:tcPr>
          <w:p w:rsidR="007A139A" w:rsidRDefault="007A139A">
            <w:pPr>
              <w:pStyle w:val="ConsPlusNormal"/>
            </w:pPr>
            <w:r>
              <w:t>Государственное казенное учреждение здравоохранения "Дом ребенка специализированный" Министерства здравоохранения Кабардино-Балкарской Республики</w:t>
            </w:r>
          </w:p>
        </w:tc>
        <w:tc>
          <w:tcPr>
            <w:tcW w:w="2126" w:type="dxa"/>
          </w:tcPr>
          <w:p w:rsidR="007A139A" w:rsidRDefault="007A139A">
            <w:pPr>
              <w:pStyle w:val="ConsPlusNormal"/>
            </w:pPr>
          </w:p>
        </w:tc>
        <w:tc>
          <w:tcPr>
            <w:tcW w:w="2154" w:type="dxa"/>
          </w:tcPr>
          <w:p w:rsidR="007A139A" w:rsidRDefault="007A139A">
            <w:pPr>
              <w:pStyle w:val="ConsPlusNormal"/>
            </w:pPr>
          </w:p>
        </w:tc>
      </w:tr>
      <w:tr w:rsidR="007A139A">
        <w:tc>
          <w:tcPr>
            <w:tcW w:w="568" w:type="dxa"/>
          </w:tcPr>
          <w:p w:rsidR="007A139A" w:rsidRDefault="007A139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195" w:type="dxa"/>
            <w:vAlign w:val="center"/>
          </w:tcPr>
          <w:p w:rsidR="007A139A" w:rsidRDefault="007A139A">
            <w:pPr>
              <w:pStyle w:val="ConsPlusNormal"/>
            </w:pPr>
            <w:r>
              <w:t>Государственное казенное учреждение здравоохранения "Центр специального медицинского снабжения" Министерства здравоохранения Кабардино-Балкарской Республики</w:t>
            </w:r>
          </w:p>
        </w:tc>
        <w:tc>
          <w:tcPr>
            <w:tcW w:w="2126" w:type="dxa"/>
          </w:tcPr>
          <w:p w:rsidR="007A139A" w:rsidRDefault="007A139A">
            <w:pPr>
              <w:pStyle w:val="ConsPlusNormal"/>
            </w:pPr>
          </w:p>
        </w:tc>
        <w:tc>
          <w:tcPr>
            <w:tcW w:w="2154" w:type="dxa"/>
          </w:tcPr>
          <w:p w:rsidR="007A139A" w:rsidRDefault="007A139A">
            <w:pPr>
              <w:pStyle w:val="ConsPlusNormal"/>
            </w:pPr>
          </w:p>
        </w:tc>
      </w:tr>
      <w:tr w:rsidR="007A139A">
        <w:tc>
          <w:tcPr>
            <w:tcW w:w="568" w:type="dxa"/>
          </w:tcPr>
          <w:p w:rsidR="007A139A" w:rsidRDefault="007A139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195" w:type="dxa"/>
            <w:vAlign w:val="center"/>
          </w:tcPr>
          <w:p w:rsidR="007A139A" w:rsidRDefault="007A139A">
            <w:pPr>
              <w:pStyle w:val="ConsPlusNormal"/>
            </w:pPr>
            <w:r>
              <w:t xml:space="preserve">Государственное казенное учреждение здравоохранения "Медицинский </w:t>
            </w:r>
            <w:r>
              <w:lastRenderedPageBreak/>
              <w:t>информационно-аналитический центр" Министерства здравоохранения Кабардино-Балкарской Республики</w:t>
            </w:r>
          </w:p>
        </w:tc>
        <w:tc>
          <w:tcPr>
            <w:tcW w:w="2126" w:type="dxa"/>
          </w:tcPr>
          <w:p w:rsidR="007A139A" w:rsidRDefault="007A139A">
            <w:pPr>
              <w:pStyle w:val="ConsPlusNormal"/>
            </w:pPr>
          </w:p>
        </w:tc>
        <w:tc>
          <w:tcPr>
            <w:tcW w:w="2154" w:type="dxa"/>
          </w:tcPr>
          <w:p w:rsidR="007A139A" w:rsidRDefault="007A139A">
            <w:pPr>
              <w:pStyle w:val="ConsPlusNormal"/>
            </w:pPr>
          </w:p>
        </w:tc>
      </w:tr>
      <w:tr w:rsidR="007A139A">
        <w:tc>
          <w:tcPr>
            <w:tcW w:w="568" w:type="dxa"/>
          </w:tcPr>
          <w:p w:rsidR="007A139A" w:rsidRDefault="007A139A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4195" w:type="dxa"/>
            <w:vAlign w:val="center"/>
          </w:tcPr>
          <w:p w:rsidR="007A139A" w:rsidRDefault="007A139A">
            <w:pPr>
              <w:pStyle w:val="ConsPlusNormal"/>
            </w:pPr>
            <w:r>
              <w:t>Государственное автономное учреждение "Аптечный склад" Министерства здравоохранения Кабардино-Балкарской Республики</w:t>
            </w:r>
          </w:p>
        </w:tc>
        <w:tc>
          <w:tcPr>
            <w:tcW w:w="2126" w:type="dxa"/>
          </w:tcPr>
          <w:p w:rsidR="007A139A" w:rsidRDefault="007A139A">
            <w:pPr>
              <w:pStyle w:val="ConsPlusNormal"/>
            </w:pPr>
          </w:p>
        </w:tc>
        <w:tc>
          <w:tcPr>
            <w:tcW w:w="2154" w:type="dxa"/>
          </w:tcPr>
          <w:p w:rsidR="007A139A" w:rsidRDefault="007A139A">
            <w:pPr>
              <w:pStyle w:val="ConsPlusNormal"/>
            </w:pPr>
          </w:p>
        </w:tc>
      </w:tr>
      <w:tr w:rsidR="007A139A">
        <w:tc>
          <w:tcPr>
            <w:tcW w:w="568" w:type="dxa"/>
          </w:tcPr>
          <w:p w:rsidR="007A139A" w:rsidRDefault="007A139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195" w:type="dxa"/>
            <w:vAlign w:val="center"/>
          </w:tcPr>
          <w:p w:rsidR="007A139A" w:rsidRDefault="007A139A">
            <w:pPr>
              <w:pStyle w:val="ConsPlusNormal"/>
            </w:pPr>
            <w:r>
              <w:t>Государственное бюджетное учреждение здравоохранения "Республиканская клиническая больница" Министерства здравоохранения Кабардино-Балкарской Республики</w:t>
            </w:r>
          </w:p>
        </w:tc>
        <w:tc>
          <w:tcPr>
            <w:tcW w:w="2126" w:type="dxa"/>
          </w:tcPr>
          <w:p w:rsidR="007A139A" w:rsidRDefault="007A139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154" w:type="dxa"/>
          </w:tcPr>
          <w:p w:rsidR="007A139A" w:rsidRDefault="007A139A">
            <w:pPr>
              <w:pStyle w:val="ConsPlusNormal"/>
            </w:pPr>
          </w:p>
        </w:tc>
      </w:tr>
      <w:tr w:rsidR="007A139A">
        <w:tc>
          <w:tcPr>
            <w:tcW w:w="568" w:type="dxa"/>
          </w:tcPr>
          <w:p w:rsidR="007A139A" w:rsidRDefault="007A139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195" w:type="dxa"/>
            <w:vAlign w:val="center"/>
          </w:tcPr>
          <w:p w:rsidR="007A139A" w:rsidRDefault="007A139A">
            <w:pPr>
              <w:pStyle w:val="ConsPlusNormal"/>
            </w:pPr>
            <w:r>
              <w:t>Государственное бюджетное учреждение здравоохранения "Медицинский консультативно-диагностический центр" Министерства здравоохранения Кабардино-Балкарской Республики</w:t>
            </w:r>
          </w:p>
        </w:tc>
        <w:tc>
          <w:tcPr>
            <w:tcW w:w="2126" w:type="dxa"/>
          </w:tcPr>
          <w:p w:rsidR="007A139A" w:rsidRDefault="007A139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154" w:type="dxa"/>
          </w:tcPr>
          <w:p w:rsidR="007A139A" w:rsidRDefault="007A139A">
            <w:pPr>
              <w:pStyle w:val="ConsPlusNormal"/>
            </w:pPr>
          </w:p>
        </w:tc>
      </w:tr>
      <w:tr w:rsidR="007A139A">
        <w:tc>
          <w:tcPr>
            <w:tcW w:w="568" w:type="dxa"/>
          </w:tcPr>
          <w:p w:rsidR="007A139A" w:rsidRDefault="007A139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195" w:type="dxa"/>
            <w:vAlign w:val="center"/>
          </w:tcPr>
          <w:p w:rsidR="007A139A" w:rsidRDefault="007A139A">
            <w:pPr>
              <w:pStyle w:val="ConsPlusNormal"/>
            </w:pPr>
            <w:r>
              <w:t>Государственное бюджетное учреждение здравоохранения "Центр аллергологии и иммунологии" Министерства здравоохранения Кабардино-Балкарской Республики</w:t>
            </w:r>
          </w:p>
        </w:tc>
        <w:tc>
          <w:tcPr>
            <w:tcW w:w="2126" w:type="dxa"/>
          </w:tcPr>
          <w:p w:rsidR="007A139A" w:rsidRDefault="007A139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154" w:type="dxa"/>
          </w:tcPr>
          <w:p w:rsidR="007A139A" w:rsidRDefault="007A139A">
            <w:pPr>
              <w:pStyle w:val="ConsPlusNormal"/>
            </w:pPr>
          </w:p>
        </w:tc>
      </w:tr>
      <w:tr w:rsidR="007A139A">
        <w:tc>
          <w:tcPr>
            <w:tcW w:w="568" w:type="dxa"/>
          </w:tcPr>
          <w:p w:rsidR="007A139A" w:rsidRDefault="007A139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195" w:type="dxa"/>
            <w:vAlign w:val="center"/>
          </w:tcPr>
          <w:p w:rsidR="007A139A" w:rsidRDefault="007A139A">
            <w:pPr>
              <w:pStyle w:val="ConsPlusNormal"/>
            </w:pPr>
            <w:r>
              <w:t>Государственное бюджетное учреждение здравоохранения "Онкологический диспансер" Министерства здравоохранения Кабардино-Балкарской Республики</w:t>
            </w:r>
          </w:p>
        </w:tc>
        <w:tc>
          <w:tcPr>
            <w:tcW w:w="2126" w:type="dxa"/>
          </w:tcPr>
          <w:p w:rsidR="007A139A" w:rsidRDefault="007A139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154" w:type="dxa"/>
          </w:tcPr>
          <w:p w:rsidR="007A139A" w:rsidRDefault="007A139A">
            <w:pPr>
              <w:pStyle w:val="ConsPlusNormal"/>
            </w:pPr>
          </w:p>
        </w:tc>
      </w:tr>
      <w:tr w:rsidR="007A139A">
        <w:tc>
          <w:tcPr>
            <w:tcW w:w="568" w:type="dxa"/>
          </w:tcPr>
          <w:p w:rsidR="007A139A" w:rsidRDefault="007A139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195" w:type="dxa"/>
            <w:vAlign w:val="center"/>
          </w:tcPr>
          <w:p w:rsidR="007A139A" w:rsidRDefault="007A139A">
            <w:pPr>
              <w:pStyle w:val="ConsPlusNormal"/>
            </w:pPr>
            <w:r>
              <w:t>Государственное бюджетное учреждение здравоохранения "Республиканский стоматологический центр им. Т.Х. Тхазаплижева" Министерства здравоохранения Кабардино-Балкарской Республики</w:t>
            </w:r>
          </w:p>
        </w:tc>
        <w:tc>
          <w:tcPr>
            <w:tcW w:w="2126" w:type="dxa"/>
          </w:tcPr>
          <w:p w:rsidR="007A139A" w:rsidRDefault="007A139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154" w:type="dxa"/>
          </w:tcPr>
          <w:p w:rsidR="007A139A" w:rsidRDefault="007A139A">
            <w:pPr>
              <w:pStyle w:val="ConsPlusNormal"/>
            </w:pPr>
          </w:p>
        </w:tc>
      </w:tr>
      <w:tr w:rsidR="007A139A">
        <w:tc>
          <w:tcPr>
            <w:tcW w:w="568" w:type="dxa"/>
          </w:tcPr>
          <w:p w:rsidR="007A139A" w:rsidRDefault="007A139A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195" w:type="dxa"/>
            <w:vAlign w:val="center"/>
          </w:tcPr>
          <w:p w:rsidR="007A139A" w:rsidRDefault="007A139A">
            <w:pPr>
              <w:pStyle w:val="ConsPlusNormal"/>
            </w:pPr>
            <w:r>
              <w:t>Государственное бюджетное учреждение здравоохранения "Кожно-венерологический диспансер" Министерства здравоохранения Кабардино-Балкарской Республики</w:t>
            </w:r>
          </w:p>
        </w:tc>
        <w:tc>
          <w:tcPr>
            <w:tcW w:w="2126" w:type="dxa"/>
          </w:tcPr>
          <w:p w:rsidR="007A139A" w:rsidRDefault="007A139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154" w:type="dxa"/>
          </w:tcPr>
          <w:p w:rsidR="007A139A" w:rsidRDefault="007A139A">
            <w:pPr>
              <w:pStyle w:val="ConsPlusNormal"/>
            </w:pPr>
          </w:p>
        </w:tc>
      </w:tr>
      <w:tr w:rsidR="007A139A">
        <w:tc>
          <w:tcPr>
            <w:tcW w:w="568" w:type="dxa"/>
          </w:tcPr>
          <w:p w:rsidR="007A139A" w:rsidRDefault="007A139A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195" w:type="dxa"/>
            <w:vAlign w:val="center"/>
          </w:tcPr>
          <w:p w:rsidR="007A139A" w:rsidRDefault="007A139A">
            <w:pPr>
              <w:pStyle w:val="ConsPlusNormal"/>
            </w:pPr>
            <w:r>
              <w:t>Государственное бюджетное учреждение здравоохранения "Республиканская детская клиническая больница" Министерства здравоохранения Кабардино-Балкарской Республики</w:t>
            </w:r>
          </w:p>
        </w:tc>
        <w:tc>
          <w:tcPr>
            <w:tcW w:w="2126" w:type="dxa"/>
          </w:tcPr>
          <w:p w:rsidR="007A139A" w:rsidRDefault="007A139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154" w:type="dxa"/>
          </w:tcPr>
          <w:p w:rsidR="007A139A" w:rsidRDefault="007A139A">
            <w:pPr>
              <w:pStyle w:val="ConsPlusNormal"/>
              <w:jc w:val="center"/>
            </w:pPr>
            <w:r>
              <w:t>+</w:t>
            </w:r>
          </w:p>
        </w:tc>
      </w:tr>
      <w:tr w:rsidR="007A139A">
        <w:tc>
          <w:tcPr>
            <w:tcW w:w="568" w:type="dxa"/>
          </w:tcPr>
          <w:p w:rsidR="007A139A" w:rsidRDefault="007A139A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195" w:type="dxa"/>
            <w:vAlign w:val="center"/>
          </w:tcPr>
          <w:p w:rsidR="007A139A" w:rsidRDefault="007A139A">
            <w:pPr>
              <w:pStyle w:val="ConsPlusNormal"/>
            </w:pPr>
            <w:r>
              <w:t xml:space="preserve">Государственное бюджетное учреждение здравоохранения "Центр по профилактике и борьбе со СПИДом и инфекционными </w:t>
            </w:r>
            <w:r>
              <w:lastRenderedPageBreak/>
              <w:t>заболеваниями" Министерства здравоохранения Кабардино-Балкарской Республики</w:t>
            </w:r>
          </w:p>
        </w:tc>
        <w:tc>
          <w:tcPr>
            <w:tcW w:w="2126" w:type="dxa"/>
          </w:tcPr>
          <w:p w:rsidR="007A139A" w:rsidRDefault="007A139A">
            <w:pPr>
              <w:pStyle w:val="ConsPlusNormal"/>
              <w:jc w:val="center"/>
            </w:pPr>
            <w:r>
              <w:lastRenderedPageBreak/>
              <w:t>+</w:t>
            </w:r>
          </w:p>
        </w:tc>
        <w:tc>
          <w:tcPr>
            <w:tcW w:w="2154" w:type="dxa"/>
          </w:tcPr>
          <w:p w:rsidR="007A139A" w:rsidRDefault="007A139A">
            <w:pPr>
              <w:pStyle w:val="ConsPlusNormal"/>
            </w:pPr>
          </w:p>
        </w:tc>
      </w:tr>
      <w:tr w:rsidR="007A139A">
        <w:tc>
          <w:tcPr>
            <w:tcW w:w="568" w:type="dxa"/>
          </w:tcPr>
          <w:p w:rsidR="007A139A" w:rsidRDefault="007A139A">
            <w:pPr>
              <w:pStyle w:val="ConsPlusNormal"/>
              <w:jc w:val="center"/>
            </w:pPr>
            <w:r>
              <w:lastRenderedPageBreak/>
              <w:t>21.</w:t>
            </w:r>
          </w:p>
        </w:tc>
        <w:tc>
          <w:tcPr>
            <w:tcW w:w="4195" w:type="dxa"/>
            <w:vAlign w:val="center"/>
          </w:tcPr>
          <w:p w:rsidR="007A139A" w:rsidRDefault="007A139A">
            <w:pPr>
              <w:pStyle w:val="ConsPlusNormal"/>
            </w:pPr>
            <w:r>
              <w:t>Государственное бюджетное учреждение здравоохранения "Кардиологический диспансер" Министерства здравоохранения Кабардино-Балкарской Республики</w:t>
            </w:r>
          </w:p>
        </w:tc>
        <w:tc>
          <w:tcPr>
            <w:tcW w:w="2126" w:type="dxa"/>
          </w:tcPr>
          <w:p w:rsidR="007A139A" w:rsidRDefault="007A139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154" w:type="dxa"/>
          </w:tcPr>
          <w:p w:rsidR="007A139A" w:rsidRDefault="007A139A">
            <w:pPr>
              <w:pStyle w:val="ConsPlusNormal"/>
            </w:pPr>
          </w:p>
        </w:tc>
      </w:tr>
      <w:tr w:rsidR="007A139A">
        <w:tc>
          <w:tcPr>
            <w:tcW w:w="568" w:type="dxa"/>
          </w:tcPr>
          <w:p w:rsidR="007A139A" w:rsidRDefault="007A139A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195" w:type="dxa"/>
            <w:vAlign w:val="center"/>
          </w:tcPr>
          <w:p w:rsidR="007A139A" w:rsidRDefault="007A139A">
            <w:pPr>
              <w:pStyle w:val="ConsPlusNormal"/>
            </w:pPr>
            <w:r>
              <w:t>Государственное бюджетное учреждение здравоохранения "Перинатальный центр" Министерства здравоохранения Кабардино-Балкарской Республики</w:t>
            </w:r>
          </w:p>
        </w:tc>
        <w:tc>
          <w:tcPr>
            <w:tcW w:w="2126" w:type="dxa"/>
          </w:tcPr>
          <w:p w:rsidR="007A139A" w:rsidRDefault="007A139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154" w:type="dxa"/>
          </w:tcPr>
          <w:p w:rsidR="007A139A" w:rsidRDefault="007A139A">
            <w:pPr>
              <w:pStyle w:val="ConsPlusNormal"/>
            </w:pPr>
          </w:p>
        </w:tc>
      </w:tr>
      <w:tr w:rsidR="007A139A">
        <w:tc>
          <w:tcPr>
            <w:tcW w:w="568" w:type="dxa"/>
          </w:tcPr>
          <w:p w:rsidR="007A139A" w:rsidRDefault="007A139A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195" w:type="dxa"/>
            <w:vAlign w:val="center"/>
          </w:tcPr>
          <w:p w:rsidR="007A139A" w:rsidRDefault="007A139A">
            <w:pPr>
              <w:pStyle w:val="ConsPlusNormal"/>
            </w:pPr>
            <w:r>
              <w:t>Государственное бюджетное учреждение здравоохранения "Городская клиническая больница N 1"</w:t>
            </w:r>
          </w:p>
        </w:tc>
        <w:tc>
          <w:tcPr>
            <w:tcW w:w="2126" w:type="dxa"/>
          </w:tcPr>
          <w:p w:rsidR="007A139A" w:rsidRDefault="007A139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154" w:type="dxa"/>
          </w:tcPr>
          <w:p w:rsidR="007A139A" w:rsidRDefault="007A139A">
            <w:pPr>
              <w:pStyle w:val="ConsPlusNormal"/>
            </w:pPr>
          </w:p>
        </w:tc>
      </w:tr>
      <w:tr w:rsidR="007A139A">
        <w:tc>
          <w:tcPr>
            <w:tcW w:w="568" w:type="dxa"/>
          </w:tcPr>
          <w:p w:rsidR="007A139A" w:rsidRDefault="007A139A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195" w:type="dxa"/>
            <w:vAlign w:val="center"/>
          </w:tcPr>
          <w:p w:rsidR="007A139A" w:rsidRDefault="007A139A">
            <w:pPr>
              <w:pStyle w:val="ConsPlusNormal"/>
            </w:pPr>
            <w:r>
              <w:t>Государственное бюджетное учреждение здравоохранения "Городская клиническая больница N 2"</w:t>
            </w:r>
          </w:p>
        </w:tc>
        <w:tc>
          <w:tcPr>
            <w:tcW w:w="2126" w:type="dxa"/>
          </w:tcPr>
          <w:p w:rsidR="007A139A" w:rsidRDefault="007A139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154" w:type="dxa"/>
          </w:tcPr>
          <w:p w:rsidR="007A139A" w:rsidRDefault="007A139A">
            <w:pPr>
              <w:pStyle w:val="ConsPlusNormal"/>
            </w:pPr>
          </w:p>
        </w:tc>
      </w:tr>
      <w:tr w:rsidR="007A139A">
        <w:tc>
          <w:tcPr>
            <w:tcW w:w="568" w:type="dxa"/>
          </w:tcPr>
          <w:p w:rsidR="007A139A" w:rsidRDefault="007A139A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195" w:type="dxa"/>
            <w:vAlign w:val="center"/>
          </w:tcPr>
          <w:p w:rsidR="007A139A" w:rsidRDefault="007A139A">
            <w:pPr>
              <w:pStyle w:val="ConsPlusNormal"/>
            </w:pPr>
            <w:r>
              <w:t>Государственное бюджетное учреждение здравоохранения "Городская поликлиника N 1" г.о. Нальчик</w:t>
            </w:r>
          </w:p>
        </w:tc>
        <w:tc>
          <w:tcPr>
            <w:tcW w:w="2126" w:type="dxa"/>
          </w:tcPr>
          <w:p w:rsidR="007A139A" w:rsidRDefault="007A139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154" w:type="dxa"/>
          </w:tcPr>
          <w:p w:rsidR="007A139A" w:rsidRDefault="007A139A">
            <w:pPr>
              <w:pStyle w:val="ConsPlusNormal"/>
              <w:jc w:val="center"/>
            </w:pPr>
            <w:r>
              <w:t>+</w:t>
            </w:r>
          </w:p>
        </w:tc>
      </w:tr>
      <w:tr w:rsidR="007A139A">
        <w:tc>
          <w:tcPr>
            <w:tcW w:w="568" w:type="dxa"/>
          </w:tcPr>
          <w:p w:rsidR="007A139A" w:rsidRDefault="007A139A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195" w:type="dxa"/>
            <w:vAlign w:val="center"/>
          </w:tcPr>
          <w:p w:rsidR="007A139A" w:rsidRDefault="007A139A">
            <w:pPr>
              <w:pStyle w:val="ConsPlusNormal"/>
            </w:pPr>
            <w:r>
              <w:t>Государственное бюджетное учреждение здравоохранения "Городская поликлиника N 2" г.о. Нальчик</w:t>
            </w:r>
          </w:p>
        </w:tc>
        <w:tc>
          <w:tcPr>
            <w:tcW w:w="2126" w:type="dxa"/>
          </w:tcPr>
          <w:p w:rsidR="007A139A" w:rsidRDefault="007A139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154" w:type="dxa"/>
          </w:tcPr>
          <w:p w:rsidR="007A139A" w:rsidRDefault="007A139A">
            <w:pPr>
              <w:pStyle w:val="ConsPlusNormal"/>
              <w:jc w:val="center"/>
            </w:pPr>
            <w:r>
              <w:t>+</w:t>
            </w:r>
          </w:p>
        </w:tc>
      </w:tr>
      <w:tr w:rsidR="007A139A">
        <w:tc>
          <w:tcPr>
            <w:tcW w:w="568" w:type="dxa"/>
          </w:tcPr>
          <w:p w:rsidR="007A139A" w:rsidRDefault="007A139A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4195" w:type="dxa"/>
            <w:vAlign w:val="center"/>
          </w:tcPr>
          <w:p w:rsidR="007A139A" w:rsidRDefault="007A139A">
            <w:pPr>
              <w:pStyle w:val="ConsPlusNormal"/>
            </w:pPr>
            <w:r>
              <w:t>Государственное бюджетное учреждение здравоохранения "Городская поликлиника N 3" г.о. Нальчик</w:t>
            </w:r>
          </w:p>
        </w:tc>
        <w:tc>
          <w:tcPr>
            <w:tcW w:w="2126" w:type="dxa"/>
          </w:tcPr>
          <w:p w:rsidR="007A139A" w:rsidRDefault="007A139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154" w:type="dxa"/>
          </w:tcPr>
          <w:p w:rsidR="007A139A" w:rsidRDefault="007A139A">
            <w:pPr>
              <w:pStyle w:val="ConsPlusNormal"/>
              <w:jc w:val="center"/>
            </w:pPr>
            <w:r>
              <w:t>+</w:t>
            </w:r>
          </w:p>
        </w:tc>
      </w:tr>
      <w:tr w:rsidR="007A139A">
        <w:tc>
          <w:tcPr>
            <w:tcW w:w="568" w:type="dxa"/>
          </w:tcPr>
          <w:p w:rsidR="007A139A" w:rsidRDefault="007A139A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4195" w:type="dxa"/>
            <w:vAlign w:val="center"/>
          </w:tcPr>
          <w:p w:rsidR="007A139A" w:rsidRDefault="007A139A">
            <w:pPr>
              <w:pStyle w:val="ConsPlusNormal"/>
            </w:pPr>
            <w:r>
              <w:t>Государственное бюджетное учреждение здравоохранения "Городская детская поликлиника N 1"</w:t>
            </w:r>
          </w:p>
        </w:tc>
        <w:tc>
          <w:tcPr>
            <w:tcW w:w="2126" w:type="dxa"/>
          </w:tcPr>
          <w:p w:rsidR="007A139A" w:rsidRDefault="007A139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154" w:type="dxa"/>
          </w:tcPr>
          <w:p w:rsidR="007A139A" w:rsidRDefault="007A139A">
            <w:pPr>
              <w:pStyle w:val="ConsPlusNormal"/>
              <w:jc w:val="center"/>
            </w:pPr>
            <w:r>
              <w:t>+</w:t>
            </w:r>
          </w:p>
        </w:tc>
      </w:tr>
      <w:tr w:rsidR="007A139A">
        <w:tc>
          <w:tcPr>
            <w:tcW w:w="568" w:type="dxa"/>
          </w:tcPr>
          <w:p w:rsidR="007A139A" w:rsidRDefault="007A139A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4195" w:type="dxa"/>
            <w:vAlign w:val="center"/>
          </w:tcPr>
          <w:p w:rsidR="007A139A" w:rsidRDefault="007A139A">
            <w:pPr>
              <w:pStyle w:val="ConsPlusNormal"/>
            </w:pPr>
            <w:r>
              <w:t>Государственное бюджетное учреждение здравоохранения "Стоматологическая поликлиника N 1"</w:t>
            </w:r>
          </w:p>
        </w:tc>
        <w:tc>
          <w:tcPr>
            <w:tcW w:w="2126" w:type="dxa"/>
          </w:tcPr>
          <w:p w:rsidR="007A139A" w:rsidRDefault="007A139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154" w:type="dxa"/>
          </w:tcPr>
          <w:p w:rsidR="007A139A" w:rsidRDefault="007A139A">
            <w:pPr>
              <w:pStyle w:val="ConsPlusNormal"/>
            </w:pPr>
          </w:p>
        </w:tc>
      </w:tr>
      <w:tr w:rsidR="007A139A">
        <w:tc>
          <w:tcPr>
            <w:tcW w:w="568" w:type="dxa"/>
          </w:tcPr>
          <w:p w:rsidR="007A139A" w:rsidRDefault="007A139A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4195" w:type="dxa"/>
            <w:vAlign w:val="center"/>
          </w:tcPr>
          <w:p w:rsidR="007A139A" w:rsidRDefault="007A139A">
            <w:pPr>
              <w:pStyle w:val="ConsPlusNormal"/>
            </w:pPr>
            <w:r>
              <w:t>Государственное автономное учреждение здравоохранения "Стоматологическая поликлиника N 2"</w:t>
            </w:r>
          </w:p>
        </w:tc>
        <w:tc>
          <w:tcPr>
            <w:tcW w:w="2126" w:type="dxa"/>
          </w:tcPr>
          <w:p w:rsidR="007A139A" w:rsidRDefault="007A139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154" w:type="dxa"/>
          </w:tcPr>
          <w:p w:rsidR="007A139A" w:rsidRDefault="007A139A">
            <w:pPr>
              <w:pStyle w:val="ConsPlusNormal"/>
            </w:pPr>
          </w:p>
        </w:tc>
      </w:tr>
      <w:tr w:rsidR="007A139A">
        <w:tc>
          <w:tcPr>
            <w:tcW w:w="568" w:type="dxa"/>
          </w:tcPr>
          <w:p w:rsidR="007A139A" w:rsidRDefault="007A139A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4195" w:type="dxa"/>
            <w:vAlign w:val="center"/>
          </w:tcPr>
          <w:p w:rsidR="007A139A" w:rsidRDefault="007A139A">
            <w:pPr>
              <w:pStyle w:val="ConsPlusNormal"/>
            </w:pPr>
            <w:r>
              <w:t>Государственное бюджетное учреждение здравоохранения "Кабардино-Балкарский центр медицины катастроф и скорой медицинской помощи"</w:t>
            </w:r>
          </w:p>
        </w:tc>
        <w:tc>
          <w:tcPr>
            <w:tcW w:w="2126" w:type="dxa"/>
          </w:tcPr>
          <w:p w:rsidR="007A139A" w:rsidRDefault="007A139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154" w:type="dxa"/>
          </w:tcPr>
          <w:p w:rsidR="007A139A" w:rsidRDefault="007A139A">
            <w:pPr>
              <w:pStyle w:val="ConsPlusNormal"/>
            </w:pPr>
          </w:p>
        </w:tc>
      </w:tr>
      <w:tr w:rsidR="007A139A">
        <w:tc>
          <w:tcPr>
            <w:tcW w:w="568" w:type="dxa"/>
          </w:tcPr>
          <w:p w:rsidR="007A139A" w:rsidRDefault="007A139A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4195" w:type="dxa"/>
            <w:vAlign w:val="center"/>
          </w:tcPr>
          <w:p w:rsidR="007A139A" w:rsidRDefault="007A139A">
            <w:pPr>
              <w:pStyle w:val="ConsPlusNormal"/>
            </w:pPr>
            <w:r>
              <w:t xml:space="preserve">Государственное бюджетное учреждение здравоохранения "Центральная районная больница" </w:t>
            </w:r>
            <w:proofErr w:type="gramStart"/>
            <w:r>
              <w:t>г</w:t>
            </w:r>
            <w:proofErr w:type="gramEnd"/>
            <w:r>
              <w:t xml:space="preserve">.о. Баксан и Баксанского </w:t>
            </w:r>
            <w:r>
              <w:lastRenderedPageBreak/>
              <w:t>муниципального района</w:t>
            </w:r>
          </w:p>
        </w:tc>
        <w:tc>
          <w:tcPr>
            <w:tcW w:w="2126" w:type="dxa"/>
          </w:tcPr>
          <w:p w:rsidR="007A139A" w:rsidRDefault="007A139A">
            <w:pPr>
              <w:pStyle w:val="ConsPlusNormal"/>
              <w:jc w:val="center"/>
            </w:pPr>
            <w:r>
              <w:lastRenderedPageBreak/>
              <w:t>+</w:t>
            </w:r>
          </w:p>
        </w:tc>
        <w:tc>
          <w:tcPr>
            <w:tcW w:w="2154" w:type="dxa"/>
          </w:tcPr>
          <w:p w:rsidR="007A139A" w:rsidRDefault="007A139A">
            <w:pPr>
              <w:pStyle w:val="ConsPlusNormal"/>
              <w:jc w:val="center"/>
            </w:pPr>
            <w:r>
              <w:t>+</w:t>
            </w:r>
          </w:p>
        </w:tc>
      </w:tr>
      <w:tr w:rsidR="007A139A">
        <w:tc>
          <w:tcPr>
            <w:tcW w:w="568" w:type="dxa"/>
          </w:tcPr>
          <w:p w:rsidR="007A139A" w:rsidRDefault="007A139A">
            <w:pPr>
              <w:pStyle w:val="ConsPlusNormal"/>
              <w:jc w:val="center"/>
            </w:pPr>
            <w:r>
              <w:lastRenderedPageBreak/>
              <w:t>33.</w:t>
            </w:r>
          </w:p>
        </w:tc>
        <w:tc>
          <w:tcPr>
            <w:tcW w:w="4195" w:type="dxa"/>
            <w:vAlign w:val="center"/>
          </w:tcPr>
          <w:p w:rsidR="007A139A" w:rsidRDefault="007A139A">
            <w:pPr>
              <w:pStyle w:val="ConsPlusNormal"/>
            </w:pPr>
            <w:r>
              <w:t xml:space="preserve">Государственное бюджетное учреждение здравоохранения "Стоматологическая поликлиника" </w:t>
            </w:r>
            <w:proofErr w:type="gramStart"/>
            <w:r>
              <w:t>г</w:t>
            </w:r>
            <w:proofErr w:type="gramEnd"/>
            <w:r>
              <w:t>. Баксана</w:t>
            </w:r>
          </w:p>
        </w:tc>
        <w:tc>
          <w:tcPr>
            <w:tcW w:w="2126" w:type="dxa"/>
          </w:tcPr>
          <w:p w:rsidR="007A139A" w:rsidRDefault="007A139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154" w:type="dxa"/>
          </w:tcPr>
          <w:p w:rsidR="007A139A" w:rsidRDefault="007A139A">
            <w:pPr>
              <w:pStyle w:val="ConsPlusNormal"/>
            </w:pPr>
          </w:p>
        </w:tc>
      </w:tr>
      <w:tr w:rsidR="007A139A">
        <w:tc>
          <w:tcPr>
            <w:tcW w:w="568" w:type="dxa"/>
          </w:tcPr>
          <w:p w:rsidR="007A139A" w:rsidRDefault="007A139A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4195" w:type="dxa"/>
            <w:vAlign w:val="center"/>
          </w:tcPr>
          <w:p w:rsidR="007A139A" w:rsidRDefault="007A139A">
            <w:pPr>
              <w:pStyle w:val="ConsPlusNormal"/>
            </w:pPr>
            <w:r>
              <w:t>Государственное бюджетное учреждение здравоохранения "Районная больница" с. Заюково</w:t>
            </w:r>
          </w:p>
        </w:tc>
        <w:tc>
          <w:tcPr>
            <w:tcW w:w="2126" w:type="dxa"/>
          </w:tcPr>
          <w:p w:rsidR="007A139A" w:rsidRDefault="007A139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154" w:type="dxa"/>
          </w:tcPr>
          <w:p w:rsidR="007A139A" w:rsidRDefault="007A139A">
            <w:pPr>
              <w:pStyle w:val="ConsPlusNormal"/>
              <w:jc w:val="center"/>
            </w:pPr>
            <w:r>
              <w:t>+</w:t>
            </w:r>
          </w:p>
        </w:tc>
      </w:tr>
      <w:tr w:rsidR="007A139A">
        <w:tc>
          <w:tcPr>
            <w:tcW w:w="568" w:type="dxa"/>
          </w:tcPr>
          <w:p w:rsidR="007A139A" w:rsidRDefault="007A139A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4195" w:type="dxa"/>
            <w:vAlign w:val="center"/>
          </w:tcPr>
          <w:p w:rsidR="007A139A" w:rsidRDefault="007A139A">
            <w:pPr>
              <w:pStyle w:val="ConsPlusNormal"/>
            </w:pPr>
            <w:r>
              <w:t>Государственное бюджетное учреждение здравоохранения "Центральная районная больница" Зольского муниципального района</w:t>
            </w:r>
          </w:p>
        </w:tc>
        <w:tc>
          <w:tcPr>
            <w:tcW w:w="2126" w:type="dxa"/>
          </w:tcPr>
          <w:p w:rsidR="007A139A" w:rsidRDefault="007A139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154" w:type="dxa"/>
          </w:tcPr>
          <w:p w:rsidR="007A139A" w:rsidRDefault="007A139A">
            <w:pPr>
              <w:pStyle w:val="ConsPlusNormal"/>
              <w:jc w:val="center"/>
            </w:pPr>
            <w:r>
              <w:t>+</w:t>
            </w:r>
          </w:p>
        </w:tc>
      </w:tr>
      <w:tr w:rsidR="007A139A">
        <w:tc>
          <w:tcPr>
            <w:tcW w:w="568" w:type="dxa"/>
          </w:tcPr>
          <w:p w:rsidR="007A139A" w:rsidRDefault="007A139A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4195" w:type="dxa"/>
            <w:vAlign w:val="center"/>
          </w:tcPr>
          <w:p w:rsidR="007A139A" w:rsidRDefault="007A139A">
            <w:pPr>
              <w:pStyle w:val="ConsPlusNormal"/>
            </w:pPr>
            <w:r>
              <w:t>Государственное бюджетное учреждение здравоохранения "Центральная районная больница" Майского муниципального района</w:t>
            </w:r>
          </w:p>
        </w:tc>
        <w:tc>
          <w:tcPr>
            <w:tcW w:w="2126" w:type="dxa"/>
          </w:tcPr>
          <w:p w:rsidR="007A139A" w:rsidRDefault="007A139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154" w:type="dxa"/>
          </w:tcPr>
          <w:p w:rsidR="007A139A" w:rsidRDefault="007A139A">
            <w:pPr>
              <w:pStyle w:val="ConsPlusNormal"/>
              <w:jc w:val="center"/>
            </w:pPr>
            <w:r>
              <w:t>+</w:t>
            </w:r>
          </w:p>
        </w:tc>
      </w:tr>
      <w:tr w:rsidR="007A139A">
        <w:tc>
          <w:tcPr>
            <w:tcW w:w="568" w:type="dxa"/>
          </w:tcPr>
          <w:p w:rsidR="007A139A" w:rsidRDefault="007A139A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4195" w:type="dxa"/>
            <w:vAlign w:val="center"/>
          </w:tcPr>
          <w:p w:rsidR="007A139A" w:rsidRDefault="007A139A">
            <w:pPr>
              <w:pStyle w:val="ConsPlusNormal"/>
            </w:pPr>
            <w:r>
              <w:t>Государственное бюджетное учреждение здравоохранения "Майская стоматологическая поликлиника"</w:t>
            </w:r>
          </w:p>
        </w:tc>
        <w:tc>
          <w:tcPr>
            <w:tcW w:w="2126" w:type="dxa"/>
          </w:tcPr>
          <w:p w:rsidR="007A139A" w:rsidRDefault="007A139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154" w:type="dxa"/>
          </w:tcPr>
          <w:p w:rsidR="007A139A" w:rsidRDefault="007A139A">
            <w:pPr>
              <w:pStyle w:val="ConsPlusNormal"/>
            </w:pPr>
          </w:p>
        </w:tc>
      </w:tr>
      <w:tr w:rsidR="007A139A">
        <w:tc>
          <w:tcPr>
            <w:tcW w:w="568" w:type="dxa"/>
          </w:tcPr>
          <w:p w:rsidR="007A139A" w:rsidRDefault="007A139A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4195" w:type="dxa"/>
            <w:vAlign w:val="center"/>
          </w:tcPr>
          <w:p w:rsidR="007A139A" w:rsidRDefault="007A139A">
            <w:pPr>
              <w:pStyle w:val="ConsPlusNormal"/>
            </w:pPr>
            <w:r>
              <w:t xml:space="preserve">Государственное бюджетное учреждение здравоохранения "Центральная районная больница" г.о. </w:t>
            </w:r>
            <w:proofErr w:type="gramStart"/>
            <w:r>
              <w:t>Прохладный</w:t>
            </w:r>
            <w:proofErr w:type="gramEnd"/>
            <w:r>
              <w:t xml:space="preserve"> и Прохладненского муниципального района</w:t>
            </w:r>
          </w:p>
        </w:tc>
        <w:tc>
          <w:tcPr>
            <w:tcW w:w="2126" w:type="dxa"/>
          </w:tcPr>
          <w:p w:rsidR="007A139A" w:rsidRDefault="007A139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154" w:type="dxa"/>
          </w:tcPr>
          <w:p w:rsidR="007A139A" w:rsidRDefault="007A139A">
            <w:pPr>
              <w:pStyle w:val="ConsPlusNormal"/>
              <w:jc w:val="center"/>
            </w:pPr>
            <w:r>
              <w:t>+</w:t>
            </w:r>
          </w:p>
        </w:tc>
      </w:tr>
      <w:tr w:rsidR="007A139A">
        <w:tc>
          <w:tcPr>
            <w:tcW w:w="568" w:type="dxa"/>
          </w:tcPr>
          <w:p w:rsidR="007A139A" w:rsidRDefault="007A139A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4195" w:type="dxa"/>
            <w:vAlign w:val="center"/>
          </w:tcPr>
          <w:p w:rsidR="007A139A" w:rsidRDefault="007A139A">
            <w:pPr>
              <w:pStyle w:val="ConsPlusNormal"/>
            </w:pPr>
            <w:r>
              <w:t>Государственное автономное учреждение здравоохранения "Прохладненская стоматологическая поликлиника"</w:t>
            </w:r>
          </w:p>
        </w:tc>
        <w:tc>
          <w:tcPr>
            <w:tcW w:w="2126" w:type="dxa"/>
          </w:tcPr>
          <w:p w:rsidR="007A139A" w:rsidRDefault="007A139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154" w:type="dxa"/>
          </w:tcPr>
          <w:p w:rsidR="007A139A" w:rsidRDefault="007A139A">
            <w:pPr>
              <w:pStyle w:val="ConsPlusNormal"/>
            </w:pPr>
          </w:p>
        </w:tc>
      </w:tr>
      <w:tr w:rsidR="007A139A">
        <w:tc>
          <w:tcPr>
            <w:tcW w:w="568" w:type="dxa"/>
          </w:tcPr>
          <w:p w:rsidR="007A139A" w:rsidRDefault="007A139A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4195" w:type="dxa"/>
            <w:vAlign w:val="center"/>
          </w:tcPr>
          <w:p w:rsidR="007A139A" w:rsidRDefault="007A139A">
            <w:pPr>
              <w:pStyle w:val="ConsPlusNormal"/>
            </w:pPr>
            <w:r>
              <w:t>Государственное казенное учреждение здравоохранения "Прохладненская районная психиатрическая больница"</w:t>
            </w:r>
          </w:p>
        </w:tc>
        <w:tc>
          <w:tcPr>
            <w:tcW w:w="2126" w:type="dxa"/>
          </w:tcPr>
          <w:p w:rsidR="007A139A" w:rsidRDefault="007A139A">
            <w:pPr>
              <w:pStyle w:val="ConsPlusNormal"/>
            </w:pPr>
          </w:p>
        </w:tc>
        <w:tc>
          <w:tcPr>
            <w:tcW w:w="2154" w:type="dxa"/>
          </w:tcPr>
          <w:p w:rsidR="007A139A" w:rsidRDefault="007A139A">
            <w:pPr>
              <w:pStyle w:val="ConsPlusNormal"/>
            </w:pPr>
          </w:p>
        </w:tc>
      </w:tr>
      <w:tr w:rsidR="007A139A">
        <w:tc>
          <w:tcPr>
            <w:tcW w:w="568" w:type="dxa"/>
          </w:tcPr>
          <w:p w:rsidR="007A139A" w:rsidRDefault="007A139A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4195" w:type="dxa"/>
            <w:vAlign w:val="center"/>
          </w:tcPr>
          <w:p w:rsidR="007A139A" w:rsidRDefault="007A139A">
            <w:pPr>
              <w:pStyle w:val="ConsPlusNormal"/>
            </w:pPr>
            <w:r>
              <w:t>Государственное бюджетное учреждение здравоохранения "Центральная районная больница" Терского муниципального района</w:t>
            </w:r>
          </w:p>
        </w:tc>
        <w:tc>
          <w:tcPr>
            <w:tcW w:w="2126" w:type="dxa"/>
          </w:tcPr>
          <w:p w:rsidR="007A139A" w:rsidRDefault="007A139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154" w:type="dxa"/>
          </w:tcPr>
          <w:p w:rsidR="007A139A" w:rsidRDefault="007A139A">
            <w:pPr>
              <w:pStyle w:val="ConsPlusNormal"/>
              <w:jc w:val="center"/>
            </w:pPr>
            <w:r>
              <w:t>+</w:t>
            </w:r>
          </w:p>
        </w:tc>
      </w:tr>
      <w:tr w:rsidR="007A139A">
        <w:tc>
          <w:tcPr>
            <w:tcW w:w="568" w:type="dxa"/>
          </w:tcPr>
          <w:p w:rsidR="007A139A" w:rsidRDefault="007A139A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4195" w:type="dxa"/>
            <w:vAlign w:val="center"/>
          </w:tcPr>
          <w:p w:rsidR="007A139A" w:rsidRDefault="007A139A">
            <w:pPr>
              <w:pStyle w:val="ConsPlusNormal"/>
            </w:pPr>
            <w:r>
              <w:t xml:space="preserve">Государственное бюджетное учреждение здравоохранения "Стоматологическая поликлиника" </w:t>
            </w:r>
            <w:proofErr w:type="gramStart"/>
            <w:r>
              <w:t>г</w:t>
            </w:r>
            <w:proofErr w:type="gramEnd"/>
            <w:r>
              <w:t>. Терека</w:t>
            </w:r>
          </w:p>
        </w:tc>
        <w:tc>
          <w:tcPr>
            <w:tcW w:w="2126" w:type="dxa"/>
          </w:tcPr>
          <w:p w:rsidR="007A139A" w:rsidRDefault="007A139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154" w:type="dxa"/>
          </w:tcPr>
          <w:p w:rsidR="007A139A" w:rsidRDefault="007A139A">
            <w:pPr>
              <w:pStyle w:val="ConsPlusNormal"/>
            </w:pPr>
          </w:p>
        </w:tc>
      </w:tr>
      <w:tr w:rsidR="007A139A">
        <w:tc>
          <w:tcPr>
            <w:tcW w:w="568" w:type="dxa"/>
          </w:tcPr>
          <w:p w:rsidR="007A139A" w:rsidRDefault="007A139A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4195" w:type="dxa"/>
            <w:vAlign w:val="center"/>
          </w:tcPr>
          <w:p w:rsidR="007A139A" w:rsidRDefault="007A139A">
            <w:pPr>
              <w:pStyle w:val="ConsPlusNormal"/>
            </w:pPr>
            <w:r>
              <w:t>Государственное бюджетное учреждение здравоохранения "Межрайонная многопрофильная больница"</w:t>
            </w:r>
          </w:p>
        </w:tc>
        <w:tc>
          <w:tcPr>
            <w:tcW w:w="2126" w:type="dxa"/>
          </w:tcPr>
          <w:p w:rsidR="007A139A" w:rsidRDefault="007A139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154" w:type="dxa"/>
          </w:tcPr>
          <w:p w:rsidR="007A139A" w:rsidRDefault="007A139A">
            <w:pPr>
              <w:pStyle w:val="ConsPlusNormal"/>
              <w:jc w:val="center"/>
            </w:pPr>
            <w:r>
              <w:t>+</w:t>
            </w:r>
          </w:p>
        </w:tc>
      </w:tr>
      <w:tr w:rsidR="007A139A">
        <w:tc>
          <w:tcPr>
            <w:tcW w:w="568" w:type="dxa"/>
          </w:tcPr>
          <w:p w:rsidR="007A139A" w:rsidRDefault="007A139A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4195" w:type="dxa"/>
            <w:vAlign w:val="center"/>
          </w:tcPr>
          <w:p w:rsidR="007A139A" w:rsidRDefault="007A139A">
            <w:pPr>
              <w:pStyle w:val="ConsPlusNormal"/>
            </w:pPr>
            <w:r>
              <w:t xml:space="preserve">Государственное бюджетное учреждение здравоохранения "Стоматологическая поликлиника" </w:t>
            </w:r>
            <w:proofErr w:type="gramStart"/>
            <w:r>
              <w:t>г</w:t>
            </w:r>
            <w:proofErr w:type="gramEnd"/>
            <w:r>
              <w:t>. Нарткалы</w:t>
            </w:r>
          </w:p>
        </w:tc>
        <w:tc>
          <w:tcPr>
            <w:tcW w:w="2126" w:type="dxa"/>
          </w:tcPr>
          <w:p w:rsidR="007A139A" w:rsidRDefault="007A139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154" w:type="dxa"/>
          </w:tcPr>
          <w:p w:rsidR="007A139A" w:rsidRDefault="007A139A">
            <w:pPr>
              <w:pStyle w:val="ConsPlusNormal"/>
            </w:pPr>
          </w:p>
        </w:tc>
      </w:tr>
      <w:tr w:rsidR="007A139A">
        <w:tc>
          <w:tcPr>
            <w:tcW w:w="568" w:type="dxa"/>
          </w:tcPr>
          <w:p w:rsidR="007A139A" w:rsidRDefault="007A139A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4195" w:type="dxa"/>
            <w:vAlign w:val="center"/>
          </w:tcPr>
          <w:p w:rsidR="007A139A" w:rsidRDefault="007A139A">
            <w:pPr>
              <w:pStyle w:val="ConsPlusNormal"/>
            </w:pPr>
            <w:r>
              <w:t xml:space="preserve">Государственное бюджетное учреждение здравоохранения "Центральная районная </w:t>
            </w:r>
            <w:r>
              <w:lastRenderedPageBreak/>
              <w:t>больница им. Хацукова А.А."</w:t>
            </w:r>
          </w:p>
        </w:tc>
        <w:tc>
          <w:tcPr>
            <w:tcW w:w="2126" w:type="dxa"/>
          </w:tcPr>
          <w:p w:rsidR="007A139A" w:rsidRDefault="007A139A">
            <w:pPr>
              <w:pStyle w:val="ConsPlusNormal"/>
              <w:jc w:val="center"/>
            </w:pPr>
            <w:r>
              <w:lastRenderedPageBreak/>
              <w:t>+</w:t>
            </w:r>
          </w:p>
        </w:tc>
        <w:tc>
          <w:tcPr>
            <w:tcW w:w="2154" w:type="dxa"/>
          </w:tcPr>
          <w:p w:rsidR="007A139A" w:rsidRDefault="007A139A">
            <w:pPr>
              <w:pStyle w:val="ConsPlusNormal"/>
              <w:jc w:val="center"/>
            </w:pPr>
            <w:r>
              <w:t>+</w:t>
            </w:r>
          </w:p>
        </w:tc>
      </w:tr>
      <w:tr w:rsidR="007A139A">
        <w:tc>
          <w:tcPr>
            <w:tcW w:w="568" w:type="dxa"/>
          </w:tcPr>
          <w:p w:rsidR="007A139A" w:rsidRDefault="007A139A">
            <w:pPr>
              <w:pStyle w:val="ConsPlusNormal"/>
              <w:jc w:val="center"/>
            </w:pPr>
            <w:r>
              <w:lastRenderedPageBreak/>
              <w:t>46.</w:t>
            </w:r>
          </w:p>
        </w:tc>
        <w:tc>
          <w:tcPr>
            <w:tcW w:w="4195" w:type="dxa"/>
            <w:vAlign w:val="center"/>
          </w:tcPr>
          <w:p w:rsidR="007A139A" w:rsidRDefault="007A139A">
            <w:pPr>
              <w:pStyle w:val="ConsPlusNormal"/>
            </w:pPr>
            <w:r>
              <w:t>Государственное бюджетное учреждение здравоохранения "Центральная районная больница" Черекского муниципального района</w:t>
            </w:r>
          </w:p>
        </w:tc>
        <w:tc>
          <w:tcPr>
            <w:tcW w:w="2126" w:type="dxa"/>
          </w:tcPr>
          <w:p w:rsidR="007A139A" w:rsidRDefault="007A139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154" w:type="dxa"/>
          </w:tcPr>
          <w:p w:rsidR="007A139A" w:rsidRDefault="007A139A">
            <w:pPr>
              <w:pStyle w:val="ConsPlusNormal"/>
              <w:jc w:val="center"/>
            </w:pPr>
            <w:r>
              <w:t>+</w:t>
            </w:r>
          </w:p>
        </w:tc>
      </w:tr>
      <w:tr w:rsidR="007A139A">
        <w:tc>
          <w:tcPr>
            <w:tcW w:w="568" w:type="dxa"/>
          </w:tcPr>
          <w:p w:rsidR="007A139A" w:rsidRDefault="007A139A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4195" w:type="dxa"/>
            <w:vAlign w:val="center"/>
          </w:tcPr>
          <w:p w:rsidR="007A139A" w:rsidRDefault="007A139A">
            <w:pPr>
              <w:pStyle w:val="ConsPlusNormal"/>
            </w:pPr>
            <w:r>
              <w:t xml:space="preserve">Государственное бюджетное учреждение здравоохранения "Участковая больница" </w:t>
            </w:r>
            <w:proofErr w:type="gramStart"/>
            <w:r>
              <w:t>с</w:t>
            </w:r>
            <w:proofErr w:type="gramEnd"/>
            <w:r>
              <w:t>. Верхняя Балкария</w:t>
            </w:r>
          </w:p>
        </w:tc>
        <w:tc>
          <w:tcPr>
            <w:tcW w:w="2126" w:type="dxa"/>
          </w:tcPr>
          <w:p w:rsidR="007A139A" w:rsidRDefault="007A139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154" w:type="dxa"/>
          </w:tcPr>
          <w:p w:rsidR="007A139A" w:rsidRDefault="007A139A">
            <w:pPr>
              <w:pStyle w:val="ConsPlusNormal"/>
            </w:pPr>
          </w:p>
        </w:tc>
      </w:tr>
      <w:tr w:rsidR="007A139A">
        <w:tc>
          <w:tcPr>
            <w:tcW w:w="568" w:type="dxa"/>
          </w:tcPr>
          <w:p w:rsidR="007A139A" w:rsidRDefault="007A139A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4195" w:type="dxa"/>
            <w:vAlign w:val="center"/>
          </w:tcPr>
          <w:p w:rsidR="007A139A" w:rsidRDefault="007A139A">
            <w:pPr>
              <w:pStyle w:val="ConsPlusNormal"/>
            </w:pPr>
            <w:r>
              <w:t>Государственное бюджетное учреждение здравоохранения "Центральная районная больница" Эльбрусского муниципального района</w:t>
            </w:r>
          </w:p>
        </w:tc>
        <w:tc>
          <w:tcPr>
            <w:tcW w:w="2126" w:type="dxa"/>
          </w:tcPr>
          <w:p w:rsidR="007A139A" w:rsidRDefault="007A139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154" w:type="dxa"/>
          </w:tcPr>
          <w:p w:rsidR="007A139A" w:rsidRDefault="007A139A">
            <w:pPr>
              <w:pStyle w:val="ConsPlusNormal"/>
              <w:jc w:val="center"/>
            </w:pPr>
            <w:r>
              <w:t>+</w:t>
            </w:r>
          </w:p>
        </w:tc>
      </w:tr>
      <w:tr w:rsidR="007A139A">
        <w:tc>
          <w:tcPr>
            <w:tcW w:w="568" w:type="dxa"/>
          </w:tcPr>
          <w:p w:rsidR="007A139A" w:rsidRDefault="007A139A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4195" w:type="dxa"/>
            <w:vAlign w:val="center"/>
          </w:tcPr>
          <w:p w:rsidR="007A139A" w:rsidRDefault="007A139A">
            <w:pPr>
              <w:pStyle w:val="ConsPlusNormal"/>
            </w:pPr>
            <w:r>
              <w:t>Государственное бюджетное учреждение здравоохранения "Районная стоматологическая поликлиника"</w:t>
            </w:r>
          </w:p>
        </w:tc>
        <w:tc>
          <w:tcPr>
            <w:tcW w:w="2126" w:type="dxa"/>
          </w:tcPr>
          <w:p w:rsidR="007A139A" w:rsidRDefault="007A139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154" w:type="dxa"/>
          </w:tcPr>
          <w:p w:rsidR="007A139A" w:rsidRDefault="007A139A">
            <w:pPr>
              <w:pStyle w:val="ConsPlusNormal"/>
            </w:pPr>
          </w:p>
        </w:tc>
      </w:tr>
      <w:tr w:rsidR="007A139A">
        <w:tc>
          <w:tcPr>
            <w:tcW w:w="568" w:type="dxa"/>
          </w:tcPr>
          <w:p w:rsidR="007A139A" w:rsidRDefault="007A139A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4195" w:type="dxa"/>
            <w:vAlign w:val="center"/>
          </w:tcPr>
          <w:p w:rsidR="007A139A" w:rsidRDefault="007A139A">
            <w:pPr>
              <w:pStyle w:val="ConsPlusNormal"/>
            </w:pPr>
            <w:r>
              <w:t>Государственное бюджетное учреждение здравоохранения "Участковая больница" с. Эльбрус"</w:t>
            </w:r>
          </w:p>
        </w:tc>
        <w:tc>
          <w:tcPr>
            <w:tcW w:w="2126" w:type="dxa"/>
          </w:tcPr>
          <w:p w:rsidR="007A139A" w:rsidRDefault="007A139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154" w:type="dxa"/>
          </w:tcPr>
          <w:p w:rsidR="007A139A" w:rsidRDefault="007A139A">
            <w:pPr>
              <w:pStyle w:val="ConsPlusNormal"/>
              <w:jc w:val="center"/>
            </w:pPr>
            <w:r>
              <w:t>+</w:t>
            </w:r>
          </w:p>
        </w:tc>
      </w:tr>
      <w:tr w:rsidR="007A139A">
        <w:tc>
          <w:tcPr>
            <w:tcW w:w="568" w:type="dxa"/>
          </w:tcPr>
          <w:p w:rsidR="007A139A" w:rsidRDefault="007A139A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4195" w:type="dxa"/>
            <w:vAlign w:val="center"/>
          </w:tcPr>
          <w:p w:rsidR="007A139A" w:rsidRDefault="007A139A">
            <w:pPr>
              <w:pStyle w:val="ConsPlusNormal"/>
            </w:pPr>
            <w:r>
              <w:t>Государственное казенное учреждение "Гериатрический центр" Министерства здравоохранения Кабардино-Балкарской Республики</w:t>
            </w:r>
          </w:p>
        </w:tc>
        <w:tc>
          <w:tcPr>
            <w:tcW w:w="2126" w:type="dxa"/>
          </w:tcPr>
          <w:p w:rsidR="007A139A" w:rsidRDefault="007A139A">
            <w:pPr>
              <w:pStyle w:val="ConsPlusNormal"/>
            </w:pPr>
          </w:p>
        </w:tc>
        <w:tc>
          <w:tcPr>
            <w:tcW w:w="2154" w:type="dxa"/>
          </w:tcPr>
          <w:p w:rsidR="007A139A" w:rsidRDefault="007A139A">
            <w:pPr>
              <w:pStyle w:val="ConsPlusNormal"/>
            </w:pPr>
          </w:p>
        </w:tc>
      </w:tr>
      <w:tr w:rsidR="007A139A">
        <w:tc>
          <w:tcPr>
            <w:tcW w:w="568" w:type="dxa"/>
          </w:tcPr>
          <w:p w:rsidR="007A139A" w:rsidRDefault="007A139A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4195" w:type="dxa"/>
            <w:vAlign w:val="center"/>
          </w:tcPr>
          <w:p w:rsidR="007A139A" w:rsidRDefault="007A139A">
            <w:pPr>
              <w:pStyle w:val="ConsPlusNormal"/>
            </w:pPr>
            <w:r>
              <w:t>Федеральное казенное учреждение здравоохранения "Медико-санитарная часть Министерства внутренних дел Российской Федерации по Кабардино-Балкарской Республике"</w:t>
            </w:r>
          </w:p>
        </w:tc>
        <w:tc>
          <w:tcPr>
            <w:tcW w:w="2126" w:type="dxa"/>
          </w:tcPr>
          <w:p w:rsidR="007A139A" w:rsidRDefault="007A139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154" w:type="dxa"/>
          </w:tcPr>
          <w:p w:rsidR="007A139A" w:rsidRDefault="007A139A">
            <w:pPr>
              <w:pStyle w:val="ConsPlusNormal"/>
            </w:pPr>
          </w:p>
        </w:tc>
      </w:tr>
      <w:tr w:rsidR="007A139A">
        <w:tc>
          <w:tcPr>
            <w:tcW w:w="568" w:type="dxa"/>
          </w:tcPr>
          <w:p w:rsidR="007A139A" w:rsidRDefault="007A139A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4195" w:type="dxa"/>
            <w:vAlign w:val="center"/>
          </w:tcPr>
          <w:p w:rsidR="007A139A" w:rsidRDefault="007A139A">
            <w:pPr>
              <w:pStyle w:val="ConsPlusNormal"/>
            </w:pPr>
            <w:r>
              <w:t>Общество с ограниченной ответственностью Глазная клиника "ЛЕНАР" им. академика С.Н. Федорова</w:t>
            </w:r>
          </w:p>
        </w:tc>
        <w:tc>
          <w:tcPr>
            <w:tcW w:w="2126" w:type="dxa"/>
          </w:tcPr>
          <w:p w:rsidR="007A139A" w:rsidRDefault="007A139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154" w:type="dxa"/>
          </w:tcPr>
          <w:p w:rsidR="007A139A" w:rsidRDefault="007A139A">
            <w:pPr>
              <w:pStyle w:val="ConsPlusNormal"/>
            </w:pPr>
          </w:p>
        </w:tc>
      </w:tr>
      <w:tr w:rsidR="007A139A">
        <w:tc>
          <w:tcPr>
            <w:tcW w:w="568" w:type="dxa"/>
          </w:tcPr>
          <w:p w:rsidR="007A139A" w:rsidRDefault="007A139A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4195" w:type="dxa"/>
          </w:tcPr>
          <w:p w:rsidR="007A139A" w:rsidRDefault="007A139A">
            <w:pPr>
              <w:pStyle w:val="ConsPlusNormal"/>
            </w:pPr>
            <w:r>
              <w:t>Общество с ограниченной ответственностью "Северо-Кавказский нефрологический центр"</w:t>
            </w:r>
          </w:p>
        </w:tc>
        <w:tc>
          <w:tcPr>
            <w:tcW w:w="2126" w:type="dxa"/>
          </w:tcPr>
          <w:p w:rsidR="007A139A" w:rsidRDefault="007A139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154" w:type="dxa"/>
          </w:tcPr>
          <w:p w:rsidR="007A139A" w:rsidRDefault="007A139A">
            <w:pPr>
              <w:pStyle w:val="ConsPlusNormal"/>
            </w:pPr>
          </w:p>
        </w:tc>
      </w:tr>
      <w:tr w:rsidR="007A139A">
        <w:tc>
          <w:tcPr>
            <w:tcW w:w="568" w:type="dxa"/>
          </w:tcPr>
          <w:p w:rsidR="007A139A" w:rsidRDefault="007A139A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4195" w:type="dxa"/>
          </w:tcPr>
          <w:p w:rsidR="007A139A" w:rsidRDefault="007A139A">
            <w:pPr>
              <w:pStyle w:val="ConsPlusNormal"/>
            </w:pPr>
            <w:r>
              <w:t>Общество с ограниченной ответственностью "</w:t>
            </w:r>
            <w:proofErr w:type="gramStart"/>
            <w:r>
              <w:t>МЛАДА</w:t>
            </w:r>
            <w:proofErr w:type="gramEnd"/>
            <w:r>
              <w:t xml:space="preserve"> - ДЕНТА"</w:t>
            </w:r>
          </w:p>
        </w:tc>
        <w:tc>
          <w:tcPr>
            <w:tcW w:w="2126" w:type="dxa"/>
          </w:tcPr>
          <w:p w:rsidR="007A139A" w:rsidRDefault="007A139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154" w:type="dxa"/>
          </w:tcPr>
          <w:p w:rsidR="007A139A" w:rsidRDefault="007A139A">
            <w:pPr>
              <w:pStyle w:val="ConsPlusNormal"/>
            </w:pPr>
          </w:p>
        </w:tc>
      </w:tr>
      <w:tr w:rsidR="007A139A">
        <w:tc>
          <w:tcPr>
            <w:tcW w:w="568" w:type="dxa"/>
          </w:tcPr>
          <w:p w:rsidR="007A139A" w:rsidRDefault="007A139A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4195" w:type="dxa"/>
          </w:tcPr>
          <w:p w:rsidR="007A139A" w:rsidRDefault="007A139A">
            <w:pPr>
              <w:pStyle w:val="ConsPlusNormal"/>
            </w:pPr>
            <w:r>
              <w:t>Общество с ограниченной ответственностью Медицинский центр "Диагност"</w:t>
            </w:r>
          </w:p>
        </w:tc>
        <w:tc>
          <w:tcPr>
            <w:tcW w:w="2126" w:type="dxa"/>
          </w:tcPr>
          <w:p w:rsidR="007A139A" w:rsidRDefault="007A139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154" w:type="dxa"/>
          </w:tcPr>
          <w:p w:rsidR="007A139A" w:rsidRDefault="007A139A">
            <w:pPr>
              <w:pStyle w:val="ConsPlusNormal"/>
            </w:pPr>
          </w:p>
        </w:tc>
      </w:tr>
      <w:tr w:rsidR="007A139A">
        <w:tc>
          <w:tcPr>
            <w:tcW w:w="568" w:type="dxa"/>
          </w:tcPr>
          <w:p w:rsidR="007A139A" w:rsidRDefault="007A139A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4195" w:type="dxa"/>
          </w:tcPr>
          <w:p w:rsidR="007A139A" w:rsidRDefault="007A139A">
            <w:pPr>
              <w:pStyle w:val="ConsPlusNormal"/>
            </w:pPr>
            <w:r>
              <w:t>Общество с ограниченной ответственностью "Лечебно-диагностический центр "Валео Вита"</w:t>
            </w:r>
          </w:p>
        </w:tc>
        <w:tc>
          <w:tcPr>
            <w:tcW w:w="2126" w:type="dxa"/>
          </w:tcPr>
          <w:p w:rsidR="007A139A" w:rsidRDefault="007A139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154" w:type="dxa"/>
          </w:tcPr>
          <w:p w:rsidR="007A139A" w:rsidRDefault="007A139A">
            <w:pPr>
              <w:pStyle w:val="ConsPlusNormal"/>
            </w:pPr>
          </w:p>
        </w:tc>
      </w:tr>
      <w:tr w:rsidR="007A139A">
        <w:tc>
          <w:tcPr>
            <w:tcW w:w="568" w:type="dxa"/>
          </w:tcPr>
          <w:p w:rsidR="007A139A" w:rsidRDefault="007A139A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4195" w:type="dxa"/>
          </w:tcPr>
          <w:p w:rsidR="007A139A" w:rsidRDefault="007A139A">
            <w:pPr>
              <w:pStyle w:val="ConsPlusNormal"/>
            </w:pPr>
            <w:r>
              <w:t xml:space="preserve">Общество с ограниченной ответственностью "Центр диагностики </w:t>
            </w:r>
            <w:r>
              <w:lastRenderedPageBreak/>
              <w:t>аллергии"</w:t>
            </w:r>
          </w:p>
        </w:tc>
        <w:tc>
          <w:tcPr>
            <w:tcW w:w="2126" w:type="dxa"/>
          </w:tcPr>
          <w:p w:rsidR="007A139A" w:rsidRDefault="007A139A">
            <w:pPr>
              <w:pStyle w:val="ConsPlusNormal"/>
              <w:jc w:val="center"/>
            </w:pPr>
            <w:r>
              <w:lastRenderedPageBreak/>
              <w:t>+</w:t>
            </w:r>
          </w:p>
        </w:tc>
        <w:tc>
          <w:tcPr>
            <w:tcW w:w="2154" w:type="dxa"/>
          </w:tcPr>
          <w:p w:rsidR="007A139A" w:rsidRDefault="007A139A">
            <w:pPr>
              <w:pStyle w:val="ConsPlusNormal"/>
            </w:pPr>
          </w:p>
        </w:tc>
      </w:tr>
      <w:tr w:rsidR="007A139A">
        <w:tc>
          <w:tcPr>
            <w:tcW w:w="568" w:type="dxa"/>
          </w:tcPr>
          <w:p w:rsidR="007A139A" w:rsidRDefault="007A139A">
            <w:pPr>
              <w:pStyle w:val="ConsPlusNormal"/>
              <w:jc w:val="center"/>
            </w:pPr>
            <w:r>
              <w:lastRenderedPageBreak/>
              <w:t>59.</w:t>
            </w:r>
          </w:p>
        </w:tc>
        <w:tc>
          <w:tcPr>
            <w:tcW w:w="4195" w:type="dxa"/>
          </w:tcPr>
          <w:p w:rsidR="007A139A" w:rsidRDefault="007A139A">
            <w:pPr>
              <w:pStyle w:val="ConsPlusNormal"/>
            </w:pPr>
            <w:r>
              <w:t>Общество с ограниченной ответственностью "ИНВИТРО-Нальчик"</w:t>
            </w:r>
          </w:p>
        </w:tc>
        <w:tc>
          <w:tcPr>
            <w:tcW w:w="2126" w:type="dxa"/>
          </w:tcPr>
          <w:p w:rsidR="007A139A" w:rsidRDefault="007A139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154" w:type="dxa"/>
          </w:tcPr>
          <w:p w:rsidR="007A139A" w:rsidRDefault="007A139A">
            <w:pPr>
              <w:pStyle w:val="ConsPlusNormal"/>
            </w:pPr>
          </w:p>
        </w:tc>
      </w:tr>
      <w:tr w:rsidR="007A139A">
        <w:tc>
          <w:tcPr>
            <w:tcW w:w="568" w:type="dxa"/>
          </w:tcPr>
          <w:p w:rsidR="007A139A" w:rsidRDefault="007A139A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4195" w:type="dxa"/>
          </w:tcPr>
          <w:p w:rsidR="007A139A" w:rsidRDefault="007A139A">
            <w:pPr>
              <w:pStyle w:val="ConsPlusNormal"/>
            </w:pPr>
            <w:r>
              <w:t>Общество с ограниченной ответственностью "Клиника "Медиум"</w:t>
            </w:r>
          </w:p>
        </w:tc>
        <w:tc>
          <w:tcPr>
            <w:tcW w:w="2126" w:type="dxa"/>
          </w:tcPr>
          <w:p w:rsidR="007A139A" w:rsidRDefault="007A139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154" w:type="dxa"/>
          </w:tcPr>
          <w:p w:rsidR="007A139A" w:rsidRDefault="007A139A">
            <w:pPr>
              <w:pStyle w:val="ConsPlusNormal"/>
            </w:pPr>
          </w:p>
        </w:tc>
      </w:tr>
      <w:tr w:rsidR="007A139A">
        <w:tc>
          <w:tcPr>
            <w:tcW w:w="568" w:type="dxa"/>
          </w:tcPr>
          <w:p w:rsidR="007A139A" w:rsidRDefault="007A139A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4195" w:type="dxa"/>
          </w:tcPr>
          <w:p w:rsidR="007A139A" w:rsidRDefault="007A139A">
            <w:pPr>
              <w:pStyle w:val="ConsPlusNormal"/>
            </w:pPr>
            <w:r>
              <w:t>Общество с ограниченной ответственностью "Фирма "СЭМ"</w:t>
            </w:r>
          </w:p>
        </w:tc>
        <w:tc>
          <w:tcPr>
            <w:tcW w:w="2126" w:type="dxa"/>
          </w:tcPr>
          <w:p w:rsidR="007A139A" w:rsidRDefault="007A139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154" w:type="dxa"/>
          </w:tcPr>
          <w:p w:rsidR="007A139A" w:rsidRDefault="007A139A">
            <w:pPr>
              <w:pStyle w:val="ConsPlusNormal"/>
            </w:pPr>
          </w:p>
        </w:tc>
      </w:tr>
      <w:tr w:rsidR="007A139A">
        <w:tc>
          <w:tcPr>
            <w:tcW w:w="568" w:type="dxa"/>
          </w:tcPr>
          <w:p w:rsidR="007A139A" w:rsidRDefault="007A139A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4195" w:type="dxa"/>
          </w:tcPr>
          <w:p w:rsidR="007A139A" w:rsidRDefault="007A139A">
            <w:pPr>
              <w:pStyle w:val="ConsPlusNormal"/>
            </w:pPr>
            <w:r>
              <w:t>Общество с ограниченной ответственностью "Современные медицинские технологии"</w:t>
            </w:r>
          </w:p>
        </w:tc>
        <w:tc>
          <w:tcPr>
            <w:tcW w:w="2126" w:type="dxa"/>
          </w:tcPr>
          <w:p w:rsidR="007A139A" w:rsidRDefault="007A139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154" w:type="dxa"/>
          </w:tcPr>
          <w:p w:rsidR="007A139A" w:rsidRDefault="007A139A">
            <w:pPr>
              <w:pStyle w:val="ConsPlusNormal"/>
            </w:pPr>
          </w:p>
        </w:tc>
      </w:tr>
      <w:tr w:rsidR="007A139A">
        <w:tc>
          <w:tcPr>
            <w:tcW w:w="568" w:type="dxa"/>
          </w:tcPr>
          <w:p w:rsidR="007A139A" w:rsidRDefault="007A139A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4195" w:type="dxa"/>
          </w:tcPr>
          <w:p w:rsidR="007A139A" w:rsidRDefault="007A139A">
            <w:pPr>
              <w:pStyle w:val="ConsPlusNormal"/>
            </w:pPr>
            <w:r>
              <w:t>Общество с ограниченной ответственностью "Центр ЭКО"</w:t>
            </w:r>
          </w:p>
        </w:tc>
        <w:tc>
          <w:tcPr>
            <w:tcW w:w="2126" w:type="dxa"/>
          </w:tcPr>
          <w:p w:rsidR="007A139A" w:rsidRDefault="007A139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154" w:type="dxa"/>
          </w:tcPr>
          <w:p w:rsidR="007A139A" w:rsidRDefault="007A139A">
            <w:pPr>
              <w:pStyle w:val="ConsPlusNormal"/>
            </w:pPr>
          </w:p>
        </w:tc>
      </w:tr>
      <w:tr w:rsidR="007A139A">
        <w:tc>
          <w:tcPr>
            <w:tcW w:w="568" w:type="dxa"/>
          </w:tcPr>
          <w:p w:rsidR="007A139A" w:rsidRDefault="007A139A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4195" w:type="dxa"/>
          </w:tcPr>
          <w:p w:rsidR="007A139A" w:rsidRDefault="007A139A">
            <w:pPr>
              <w:pStyle w:val="ConsPlusNormal"/>
            </w:pPr>
            <w:r>
              <w:t>Общество с ограниченной ответственностью "Северо-Кавказский научно-практический центр челюстно-лицевой, пластической хирургии и стоматологии"</w:t>
            </w:r>
          </w:p>
        </w:tc>
        <w:tc>
          <w:tcPr>
            <w:tcW w:w="2126" w:type="dxa"/>
          </w:tcPr>
          <w:p w:rsidR="007A139A" w:rsidRDefault="007A139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154" w:type="dxa"/>
          </w:tcPr>
          <w:p w:rsidR="007A139A" w:rsidRDefault="007A139A">
            <w:pPr>
              <w:pStyle w:val="ConsPlusNormal"/>
            </w:pPr>
          </w:p>
        </w:tc>
      </w:tr>
      <w:tr w:rsidR="007A139A">
        <w:tc>
          <w:tcPr>
            <w:tcW w:w="568" w:type="dxa"/>
          </w:tcPr>
          <w:p w:rsidR="007A139A" w:rsidRDefault="007A139A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4195" w:type="dxa"/>
          </w:tcPr>
          <w:p w:rsidR="007A139A" w:rsidRDefault="007A139A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"Кабардино-Балкарский государственный университет им. Х.М. Бербекова"</w:t>
            </w:r>
          </w:p>
        </w:tc>
        <w:tc>
          <w:tcPr>
            <w:tcW w:w="2126" w:type="dxa"/>
          </w:tcPr>
          <w:p w:rsidR="007A139A" w:rsidRDefault="007A139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154" w:type="dxa"/>
          </w:tcPr>
          <w:p w:rsidR="007A139A" w:rsidRDefault="007A139A">
            <w:pPr>
              <w:pStyle w:val="ConsPlusNormal"/>
            </w:pPr>
          </w:p>
        </w:tc>
      </w:tr>
      <w:tr w:rsidR="007A139A">
        <w:tc>
          <w:tcPr>
            <w:tcW w:w="568" w:type="dxa"/>
          </w:tcPr>
          <w:p w:rsidR="007A139A" w:rsidRDefault="007A139A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4195" w:type="dxa"/>
          </w:tcPr>
          <w:p w:rsidR="007A139A" w:rsidRDefault="007A139A">
            <w:pPr>
              <w:pStyle w:val="ConsPlusNormal"/>
            </w:pPr>
            <w:r>
              <w:t>Общество с ограниченной ответственностью "БРЭСТ-ЦЕНТР"</w:t>
            </w:r>
          </w:p>
        </w:tc>
        <w:tc>
          <w:tcPr>
            <w:tcW w:w="2126" w:type="dxa"/>
          </w:tcPr>
          <w:p w:rsidR="007A139A" w:rsidRDefault="007A139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154" w:type="dxa"/>
          </w:tcPr>
          <w:p w:rsidR="007A139A" w:rsidRDefault="007A139A">
            <w:pPr>
              <w:pStyle w:val="ConsPlusNormal"/>
            </w:pPr>
          </w:p>
        </w:tc>
      </w:tr>
      <w:tr w:rsidR="007A139A">
        <w:tc>
          <w:tcPr>
            <w:tcW w:w="568" w:type="dxa"/>
          </w:tcPr>
          <w:p w:rsidR="007A139A" w:rsidRDefault="007A139A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4195" w:type="dxa"/>
          </w:tcPr>
          <w:p w:rsidR="007A139A" w:rsidRDefault="007A139A">
            <w:pPr>
              <w:pStyle w:val="ConsPlusNormal"/>
            </w:pPr>
            <w:r>
              <w:t>Общество с ограниченной ответственностью "Нефролайн - Нальчик"</w:t>
            </w:r>
          </w:p>
        </w:tc>
        <w:tc>
          <w:tcPr>
            <w:tcW w:w="2126" w:type="dxa"/>
          </w:tcPr>
          <w:p w:rsidR="007A139A" w:rsidRDefault="007A139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154" w:type="dxa"/>
          </w:tcPr>
          <w:p w:rsidR="007A139A" w:rsidRDefault="007A139A">
            <w:pPr>
              <w:pStyle w:val="ConsPlusNormal"/>
            </w:pPr>
          </w:p>
        </w:tc>
      </w:tr>
      <w:tr w:rsidR="007A139A">
        <w:tc>
          <w:tcPr>
            <w:tcW w:w="568" w:type="dxa"/>
          </w:tcPr>
          <w:p w:rsidR="007A139A" w:rsidRDefault="007A139A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4195" w:type="dxa"/>
          </w:tcPr>
          <w:p w:rsidR="007A139A" w:rsidRDefault="007A139A">
            <w:pPr>
              <w:pStyle w:val="ConsPlusNormal"/>
            </w:pPr>
            <w:r>
              <w:t>Общество с ограниченной ответственностью "Центральная поликлиника"</w:t>
            </w:r>
          </w:p>
        </w:tc>
        <w:tc>
          <w:tcPr>
            <w:tcW w:w="2126" w:type="dxa"/>
          </w:tcPr>
          <w:p w:rsidR="007A139A" w:rsidRDefault="007A139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154" w:type="dxa"/>
          </w:tcPr>
          <w:p w:rsidR="007A139A" w:rsidRDefault="007A139A">
            <w:pPr>
              <w:pStyle w:val="ConsPlusNormal"/>
            </w:pPr>
          </w:p>
        </w:tc>
      </w:tr>
      <w:tr w:rsidR="007A139A">
        <w:tc>
          <w:tcPr>
            <w:tcW w:w="568" w:type="dxa"/>
          </w:tcPr>
          <w:p w:rsidR="007A139A" w:rsidRDefault="007A139A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4195" w:type="dxa"/>
          </w:tcPr>
          <w:p w:rsidR="007A139A" w:rsidRDefault="007A139A">
            <w:pPr>
              <w:pStyle w:val="ConsPlusNormal"/>
            </w:pPr>
            <w:r>
              <w:t>Общество с ограниченной ответственностью "Санаторий "Долинск"</w:t>
            </w:r>
          </w:p>
        </w:tc>
        <w:tc>
          <w:tcPr>
            <w:tcW w:w="2126" w:type="dxa"/>
          </w:tcPr>
          <w:p w:rsidR="007A139A" w:rsidRDefault="007A139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154" w:type="dxa"/>
          </w:tcPr>
          <w:p w:rsidR="007A139A" w:rsidRDefault="007A139A">
            <w:pPr>
              <w:pStyle w:val="ConsPlusNormal"/>
            </w:pPr>
          </w:p>
        </w:tc>
      </w:tr>
      <w:tr w:rsidR="007A139A">
        <w:tc>
          <w:tcPr>
            <w:tcW w:w="568" w:type="dxa"/>
          </w:tcPr>
          <w:p w:rsidR="007A139A" w:rsidRDefault="007A139A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4195" w:type="dxa"/>
          </w:tcPr>
          <w:p w:rsidR="007A139A" w:rsidRDefault="007A139A">
            <w:pPr>
              <w:pStyle w:val="ConsPlusNormal"/>
            </w:pPr>
            <w:r>
              <w:t>Общество с ограниченной ответственностью "ДИАЛИЗ НАЛЬЧИК"</w:t>
            </w:r>
          </w:p>
        </w:tc>
        <w:tc>
          <w:tcPr>
            <w:tcW w:w="2126" w:type="dxa"/>
          </w:tcPr>
          <w:p w:rsidR="007A139A" w:rsidRDefault="007A139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154" w:type="dxa"/>
          </w:tcPr>
          <w:p w:rsidR="007A139A" w:rsidRDefault="007A139A">
            <w:pPr>
              <w:pStyle w:val="ConsPlusNormal"/>
            </w:pPr>
          </w:p>
        </w:tc>
      </w:tr>
      <w:tr w:rsidR="007A139A">
        <w:tc>
          <w:tcPr>
            <w:tcW w:w="568" w:type="dxa"/>
          </w:tcPr>
          <w:p w:rsidR="007A139A" w:rsidRDefault="007A139A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4195" w:type="dxa"/>
          </w:tcPr>
          <w:p w:rsidR="007A139A" w:rsidRDefault="007A139A">
            <w:pPr>
              <w:pStyle w:val="ConsPlusNormal"/>
            </w:pPr>
            <w:r>
              <w:t>Медицинское частное учреждение дополнительного профессионального образования "Нефросовет"</w:t>
            </w:r>
          </w:p>
        </w:tc>
        <w:tc>
          <w:tcPr>
            <w:tcW w:w="2126" w:type="dxa"/>
          </w:tcPr>
          <w:p w:rsidR="007A139A" w:rsidRDefault="007A139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154" w:type="dxa"/>
          </w:tcPr>
          <w:p w:rsidR="007A139A" w:rsidRDefault="007A139A">
            <w:pPr>
              <w:pStyle w:val="ConsPlusNormal"/>
            </w:pPr>
          </w:p>
        </w:tc>
      </w:tr>
      <w:tr w:rsidR="007A139A">
        <w:tc>
          <w:tcPr>
            <w:tcW w:w="568" w:type="dxa"/>
          </w:tcPr>
          <w:p w:rsidR="007A139A" w:rsidRDefault="007A139A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4195" w:type="dxa"/>
          </w:tcPr>
          <w:p w:rsidR="007A139A" w:rsidRDefault="007A139A">
            <w:pPr>
              <w:pStyle w:val="ConsPlusNormal"/>
            </w:pPr>
            <w:r>
              <w:t>Общество с ограниченной ответственностью "М-ЛАЙН"</w:t>
            </w:r>
          </w:p>
        </w:tc>
        <w:tc>
          <w:tcPr>
            <w:tcW w:w="2126" w:type="dxa"/>
          </w:tcPr>
          <w:p w:rsidR="007A139A" w:rsidRDefault="007A139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154" w:type="dxa"/>
          </w:tcPr>
          <w:p w:rsidR="007A139A" w:rsidRDefault="007A139A">
            <w:pPr>
              <w:pStyle w:val="ConsPlusNormal"/>
            </w:pPr>
          </w:p>
        </w:tc>
      </w:tr>
      <w:tr w:rsidR="007A139A">
        <w:tc>
          <w:tcPr>
            <w:tcW w:w="568" w:type="dxa"/>
          </w:tcPr>
          <w:p w:rsidR="007A139A" w:rsidRDefault="007A139A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4195" w:type="dxa"/>
          </w:tcPr>
          <w:p w:rsidR="007A139A" w:rsidRDefault="007A139A">
            <w:pPr>
              <w:pStyle w:val="ConsPlusNormal"/>
            </w:pPr>
            <w:r>
              <w:t>Общество с ограниченной ответственностью "ПЭТСКАН"</w:t>
            </w:r>
          </w:p>
        </w:tc>
        <w:tc>
          <w:tcPr>
            <w:tcW w:w="2126" w:type="dxa"/>
          </w:tcPr>
          <w:p w:rsidR="007A139A" w:rsidRDefault="007A139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154" w:type="dxa"/>
          </w:tcPr>
          <w:p w:rsidR="007A139A" w:rsidRDefault="007A139A">
            <w:pPr>
              <w:pStyle w:val="ConsPlusNormal"/>
            </w:pPr>
          </w:p>
        </w:tc>
      </w:tr>
      <w:tr w:rsidR="007A139A">
        <w:tc>
          <w:tcPr>
            <w:tcW w:w="568" w:type="dxa"/>
          </w:tcPr>
          <w:p w:rsidR="007A139A" w:rsidRDefault="007A139A">
            <w:pPr>
              <w:pStyle w:val="ConsPlusNormal"/>
              <w:jc w:val="center"/>
            </w:pPr>
            <w:r>
              <w:lastRenderedPageBreak/>
              <w:t>74.</w:t>
            </w:r>
          </w:p>
        </w:tc>
        <w:tc>
          <w:tcPr>
            <w:tcW w:w="4195" w:type="dxa"/>
          </w:tcPr>
          <w:p w:rsidR="007A139A" w:rsidRDefault="007A139A">
            <w:pPr>
              <w:pStyle w:val="ConsPlusNormal"/>
            </w:pPr>
            <w:r>
              <w:t>Общество с ограниченной ответственностью Медицинский центр "ВИДДЕР-ЮГ"</w:t>
            </w:r>
          </w:p>
        </w:tc>
        <w:tc>
          <w:tcPr>
            <w:tcW w:w="2126" w:type="dxa"/>
          </w:tcPr>
          <w:p w:rsidR="007A139A" w:rsidRDefault="007A139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154" w:type="dxa"/>
          </w:tcPr>
          <w:p w:rsidR="007A139A" w:rsidRDefault="007A139A">
            <w:pPr>
              <w:pStyle w:val="ConsPlusNormal"/>
            </w:pPr>
          </w:p>
        </w:tc>
      </w:tr>
      <w:tr w:rsidR="007A139A">
        <w:tc>
          <w:tcPr>
            <w:tcW w:w="568" w:type="dxa"/>
          </w:tcPr>
          <w:p w:rsidR="007A139A" w:rsidRDefault="007A139A">
            <w:pPr>
              <w:pStyle w:val="ConsPlusNormal"/>
              <w:jc w:val="center"/>
            </w:pPr>
            <w:r>
              <w:t>75.</w:t>
            </w:r>
          </w:p>
        </w:tc>
        <w:tc>
          <w:tcPr>
            <w:tcW w:w="4195" w:type="dxa"/>
          </w:tcPr>
          <w:p w:rsidR="007A139A" w:rsidRDefault="007A139A">
            <w:pPr>
              <w:pStyle w:val="ConsPlusNormal"/>
            </w:pPr>
            <w:r>
              <w:t>Общество с ограниченной ответственностью "ПЭТ-ТЕХНОЛОДЖИ ДИАГНОСТИКА"</w:t>
            </w:r>
          </w:p>
        </w:tc>
        <w:tc>
          <w:tcPr>
            <w:tcW w:w="2126" w:type="dxa"/>
          </w:tcPr>
          <w:p w:rsidR="007A139A" w:rsidRDefault="007A139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154" w:type="dxa"/>
          </w:tcPr>
          <w:p w:rsidR="007A139A" w:rsidRDefault="007A139A">
            <w:pPr>
              <w:pStyle w:val="ConsPlusNormal"/>
            </w:pPr>
          </w:p>
        </w:tc>
      </w:tr>
      <w:tr w:rsidR="007A139A">
        <w:tc>
          <w:tcPr>
            <w:tcW w:w="568" w:type="dxa"/>
          </w:tcPr>
          <w:p w:rsidR="007A139A" w:rsidRDefault="007A139A">
            <w:pPr>
              <w:pStyle w:val="ConsPlusNormal"/>
              <w:jc w:val="center"/>
            </w:pPr>
            <w:r>
              <w:t>76.</w:t>
            </w:r>
          </w:p>
        </w:tc>
        <w:tc>
          <w:tcPr>
            <w:tcW w:w="4195" w:type="dxa"/>
          </w:tcPr>
          <w:p w:rsidR="007A139A" w:rsidRDefault="007A139A">
            <w:pPr>
              <w:pStyle w:val="ConsPlusNormal"/>
            </w:pPr>
            <w:r>
              <w:t>Общество с ограниченной ответственностью "Научно-методический центр клинической лабораторной диагностики" Ситилаб"</w:t>
            </w:r>
          </w:p>
        </w:tc>
        <w:tc>
          <w:tcPr>
            <w:tcW w:w="2126" w:type="dxa"/>
          </w:tcPr>
          <w:p w:rsidR="007A139A" w:rsidRDefault="007A139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154" w:type="dxa"/>
          </w:tcPr>
          <w:p w:rsidR="007A139A" w:rsidRDefault="007A139A">
            <w:pPr>
              <w:pStyle w:val="ConsPlusNormal"/>
            </w:pPr>
          </w:p>
        </w:tc>
      </w:tr>
      <w:tr w:rsidR="007A139A">
        <w:tc>
          <w:tcPr>
            <w:tcW w:w="4763" w:type="dxa"/>
            <w:gridSpan w:val="2"/>
          </w:tcPr>
          <w:p w:rsidR="007A139A" w:rsidRDefault="007A139A">
            <w:pPr>
              <w:pStyle w:val="ConsPlusNormal"/>
            </w:pPr>
            <w:r>
              <w:t>Итого медицинских организаций, участвующих в территориальной программе государственных гарантий:</w:t>
            </w:r>
          </w:p>
        </w:tc>
        <w:tc>
          <w:tcPr>
            <w:tcW w:w="2126" w:type="dxa"/>
          </w:tcPr>
          <w:p w:rsidR="007A139A" w:rsidRDefault="007A139A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2154" w:type="dxa"/>
          </w:tcPr>
          <w:p w:rsidR="007A139A" w:rsidRDefault="007A139A">
            <w:pPr>
              <w:pStyle w:val="ConsPlusNormal"/>
            </w:pPr>
          </w:p>
        </w:tc>
      </w:tr>
      <w:tr w:rsidR="007A139A">
        <w:tc>
          <w:tcPr>
            <w:tcW w:w="4763" w:type="dxa"/>
            <w:gridSpan w:val="2"/>
          </w:tcPr>
          <w:p w:rsidR="007A139A" w:rsidRDefault="007A139A">
            <w:pPr>
              <w:pStyle w:val="ConsPlusNormal"/>
            </w:pPr>
            <w:r>
              <w:t>из них медицинских организаций, осуществляющих деятельность в сфере обязательного медицинского страхования</w:t>
            </w:r>
          </w:p>
        </w:tc>
        <w:tc>
          <w:tcPr>
            <w:tcW w:w="2126" w:type="dxa"/>
          </w:tcPr>
          <w:p w:rsidR="007A139A" w:rsidRDefault="007A139A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2154" w:type="dxa"/>
          </w:tcPr>
          <w:p w:rsidR="007A139A" w:rsidRDefault="007A139A">
            <w:pPr>
              <w:pStyle w:val="ConsPlusNormal"/>
            </w:pPr>
          </w:p>
        </w:tc>
      </w:tr>
      <w:tr w:rsidR="007A139A">
        <w:tc>
          <w:tcPr>
            <w:tcW w:w="4763" w:type="dxa"/>
            <w:gridSpan w:val="2"/>
          </w:tcPr>
          <w:p w:rsidR="007A139A" w:rsidRDefault="007A139A">
            <w:pPr>
              <w:pStyle w:val="ConsPlusNormal"/>
            </w:pPr>
            <w:r>
              <w:t>из них медицинских организаций, осуществляющие профилактические медицинские осмотры, в том числе в рамках диспансеризации</w:t>
            </w:r>
          </w:p>
        </w:tc>
        <w:tc>
          <w:tcPr>
            <w:tcW w:w="2126" w:type="dxa"/>
          </w:tcPr>
          <w:p w:rsidR="007A139A" w:rsidRDefault="007A139A">
            <w:pPr>
              <w:pStyle w:val="ConsPlusNormal"/>
            </w:pPr>
          </w:p>
        </w:tc>
        <w:tc>
          <w:tcPr>
            <w:tcW w:w="2154" w:type="dxa"/>
          </w:tcPr>
          <w:p w:rsidR="007A139A" w:rsidRDefault="007A139A">
            <w:pPr>
              <w:pStyle w:val="ConsPlusNormal"/>
              <w:jc w:val="center"/>
            </w:pPr>
            <w:r>
              <w:t>16</w:t>
            </w:r>
          </w:p>
        </w:tc>
      </w:tr>
    </w:tbl>
    <w:p w:rsidR="007A139A" w:rsidRDefault="007A139A">
      <w:pPr>
        <w:pStyle w:val="ConsPlusNormal"/>
        <w:jc w:val="both"/>
      </w:pPr>
    </w:p>
    <w:p w:rsidR="007A139A" w:rsidRDefault="007A139A">
      <w:pPr>
        <w:pStyle w:val="ConsPlusNormal"/>
        <w:ind w:firstLine="540"/>
        <w:jc w:val="both"/>
      </w:pPr>
      <w:r>
        <w:t>--------------------------------</w:t>
      </w:r>
    </w:p>
    <w:p w:rsidR="007A139A" w:rsidRDefault="007A139A">
      <w:pPr>
        <w:pStyle w:val="ConsPlusNormal"/>
        <w:spacing w:before="220"/>
        <w:ind w:firstLine="540"/>
        <w:jc w:val="both"/>
      </w:pPr>
      <w:bookmarkStart w:id="1" w:name="P969"/>
      <w:bookmarkEnd w:id="1"/>
      <w:r>
        <w:t>&lt;*&gt; Знак отличия об участии в сфере обязательного медицинского страхования</w:t>
      </w:r>
      <w:proofErr w:type="gramStart"/>
      <w:r>
        <w:t xml:space="preserve"> (+).</w:t>
      </w:r>
      <w:proofErr w:type="gramEnd"/>
    </w:p>
    <w:p w:rsidR="007A139A" w:rsidRDefault="007A139A">
      <w:pPr>
        <w:pStyle w:val="ConsPlusNormal"/>
        <w:jc w:val="both"/>
      </w:pPr>
    </w:p>
    <w:sectPr w:rsidR="007A139A" w:rsidSect="00D73865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7A139A"/>
    <w:rsid w:val="007A139A"/>
    <w:rsid w:val="007F3D31"/>
    <w:rsid w:val="00911B29"/>
    <w:rsid w:val="00E40E41"/>
    <w:rsid w:val="00F77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D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13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A139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A13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A139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A13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7A139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A139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A139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617D51342889B8DBC67CA743E7AEA3C655420925CC69CFC9B83470C07BBAE17D6E236722D55C7FA2CF804AC41FF44F4D8z1H" TargetMode="External"/><Relationship Id="rId13" Type="http://schemas.openxmlformats.org/officeDocument/2006/relationships/hyperlink" Target="consultantplus://offline/ref=D617D51342889B8DBC67D4792816B731625976985EC097ADCFDC1C5150B2A44083AD372E6804D4FB29F806AD5DDFzCH" TargetMode="External"/><Relationship Id="rId18" Type="http://schemas.openxmlformats.org/officeDocument/2006/relationships/hyperlink" Target="consultantplus://offline/ref=D617D51342889B8DBC67D4792816B731625A7A995DC097ADCFDC1C5150B2A44091AD6F226900CAFE29ED50FC1BA849F7848EDA293FC8D6FEDAz9H" TargetMode="External"/><Relationship Id="rId26" Type="http://schemas.openxmlformats.org/officeDocument/2006/relationships/hyperlink" Target="consultantplus://offline/ref=D617D51342889B8DBC67D4792816B731605F799B53C497ADCFDC1C5150B2A44083AD372E6804D4FB29F806AD5DDFzC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D617D51342889B8DBC67CA743E7AEA3C655420925CC098FB9283470C07BBAE17D6E236722D55C7FA2CF804AC41FF44F4D8z1H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D617D51342889B8DBC67D4792816B731605C7E9D59C797ADCFDC1C5150B2A44083AD372E6804D4FB29F806AD5DDFzCH" TargetMode="External"/><Relationship Id="rId12" Type="http://schemas.openxmlformats.org/officeDocument/2006/relationships/hyperlink" Target="consultantplus://offline/ref=D617D51342889B8DBC67D4792816B731605A7F9F5EC297ADCFDC1C5150B2A44083AD372E6804D4FB29F806AD5DDFzCH" TargetMode="External"/><Relationship Id="rId17" Type="http://schemas.openxmlformats.org/officeDocument/2006/relationships/hyperlink" Target="consultantplus://offline/ref=D617D51342889B8DBC67D4792816B731625A789D59C597ADCFDC1C5150B2A44083AD372E6804D4FB29F806AD5DDFzCH" TargetMode="External"/><Relationship Id="rId25" Type="http://schemas.openxmlformats.org/officeDocument/2006/relationships/hyperlink" Target="consultantplus://offline/ref=D617D51342889B8DBC67D4792816B731635F7E9E53C397ADCFDC1C5150B2A44091AD6F226900CAFA2CED50FC1BA849F7848EDA293FC8D6FEDAz9H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617D51342889B8DBC67D4792816B731625A7B9F58CDCAA7C785105357BDFB4596BC6F226D1ECAFA36E404AFD5zEH" TargetMode="External"/><Relationship Id="rId20" Type="http://schemas.openxmlformats.org/officeDocument/2006/relationships/hyperlink" Target="consultantplus://offline/ref=D617D51342889B8DBC67CA743E7AEA3C655420925CC09BFA9183470C07BBAE17D6E236722D55C7FA2CF804AC41FF44F4D8z1H" TargetMode="External"/><Relationship Id="rId29" Type="http://schemas.openxmlformats.org/officeDocument/2006/relationships/hyperlink" Target="consultantplus://offline/ref=D617D51342889B8DBC67D4792816B73162587E9F5CC397ADCFDC1C5150B2A44083AD372E6804D4FB29F806AD5DDFzC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617D51342889B8DBC67D4792816B731625A789D59C297ADCFDC1C5150B2A44083AD372E6804D4FB29F806AD5DDFzCH" TargetMode="External"/><Relationship Id="rId11" Type="http://schemas.openxmlformats.org/officeDocument/2006/relationships/hyperlink" Target="consultantplus://offline/ref=D617D51342889B8DBC67D4792816B731655F7D9E5ECDCAA7C785105357BDFB4596BC6F226D1ECAFA36E404AFD5zEH" TargetMode="External"/><Relationship Id="rId24" Type="http://schemas.openxmlformats.org/officeDocument/2006/relationships/hyperlink" Target="consultantplus://offline/ref=D617D51342889B8DBC67D4792816B731605C7F9F5EC097ADCFDC1C5150B2A44083AD372E6804D4FB29F806AD5DDFzCH" TargetMode="External"/><Relationship Id="rId32" Type="http://schemas.openxmlformats.org/officeDocument/2006/relationships/hyperlink" Target="consultantplus://offline/ref=D617D51342889B8DBC67D4792816B73162587F985EC797ADCFDC1C5150B2A44091AD6F226F04CCF07CB740F852FC40E88091C42A21C8DDz7H" TargetMode="External"/><Relationship Id="rId5" Type="http://schemas.openxmlformats.org/officeDocument/2006/relationships/hyperlink" Target="consultantplus://offline/ref=D617D51342889B8DBC67CA743E7AEA3C655420925EC49BF39283470C07BBAE17D6E236722D55C7FA2CF804AC41FF44F4D8z1H" TargetMode="External"/><Relationship Id="rId15" Type="http://schemas.openxmlformats.org/officeDocument/2006/relationships/hyperlink" Target="consultantplus://offline/ref=D617D51342889B8DBC67D4792816B731625B7E9E5CC497ADCFDC1C5150B2A44091AD6F226900CAFB2EED50FC1BA849F7848EDA293FC8D6FEDAz9H" TargetMode="External"/><Relationship Id="rId23" Type="http://schemas.openxmlformats.org/officeDocument/2006/relationships/hyperlink" Target="consultantplus://offline/ref=D617D51342889B8DBC67CA743E7AEA3C655420925CC09EFE9783470C07BBAE17D6E236602D0DCBFD2CE401AD54A915B2D59DDB2C3FCAD7E2AAFFE8DAz4H" TargetMode="External"/><Relationship Id="rId28" Type="http://schemas.openxmlformats.org/officeDocument/2006/relationships/hyperlink" Target="consultantplus://offline/ref=D617D51342889B8DBC67D4792816B73162587E9F5CC097ADCFDC1C5150B2A44083AD372E6804D4FB29F806AD5DDFzCH" TargetMode="External"/><Relationship Id="rId10" Type="http://schemas.openxmlformats.org/officeDocument/2006/relationships/hyperlink" Target="consultantplus://offline/ref=D617D51342889B8DBC67D4792816B731605C7E985BC597ADCFDC1C5150B2A44083AD372E6804D4FB29F806AD5DDFzCH" TargetMode="External"/><Relationship Id="rId19" Type="http://schemas.openxmlformats.org/officeDocument/2006/relationships/hyperlink" Target="consultantplus://offline/ref=D617D51342889B8DBC67CA743E7AEA3C655420925CC29BF89783470C07BBAE17D6E236722D55C7FA2CF804AC41FF44F4D8z1H" TargetMode="External"/><Relationship Id="rId31" Type="http://schemas.openxmlformats.org/officeDocument/2006/relationships/hyperlink" Target="consultantplus://offline/ref=D617D51342889B8DBC67CA743E7AEA3C655420925DCF9BFB9583470C07BBAE17D6E236722D55C7FA2CF804AC41FF44F4D8z1H" TargetMode="External"/><Relationship Id="rId4" Type="http://schemas.openxmlformats.org/officeDocument/2006/relationships/hyperlink" Target="consultantplus://offline/ref=D617D51342889B8DBC67D4792816B731625A789D59C297ADCFDC1C5150B2A44091AD6F226900C8FC2DED50FC1BA849F7848EDA293FC8D6FEDAz9H" TargetMode="External"/><Relationship Id="rId9" Type="http://schemas.openxmlformats.org/officeDocument/2006/relationships/hyperlink" Target="consultantplus://offline/ref=D617D51342889B8DBC67D4792816B731625A789D59C297ADCFDC1C5150B2A44091AD6F226900C8FC2DED50FC1BA849F7848EDA293FC8D6FEDAz9H" TargetMode="External"/><Relationship Id="rId14" Type="http://schemas.openxmlformats.org/officeDocument/2006/relationships/hyperlink" Target="consultantplus://offline/ref=D617D51342889B8DBC67D4792816B73162597B9F5BC097ADCFDC1C5150B2A44083AD372E6804D4FB29F806AD5DDFzCH" TargetMode="External"/><Relationship Id="rId22" Type="http://schemas.openxmlformats.org/officeDocument/2006/relationships/hyperlink" Target="consultantplus://offline/ref=D617D51342889B8DBC67CA743E7AEA3C655420925FC094FF9683470C07BBAE17D6E236722D55C7FA2CF804AC41FF44F4D8z1H" TargetMode="External"/><Relationship Id="rId27" Type="http://schemas.openxmlformats.org/officeDocument/2006/relationships/hyperlink" Target="consultantplus://offline/ref=D617D51342889B8DBC67D4792816B73162587E9F5CC197ADCFDC1C5150B2A44083AD372E6804D4FB29F806AD5DDFzCH" TargetMode="External"/><Relationship Id="rId30" Type="http://schemas.openxmlformats.org/officeDocument/2006/relationships/hyperlink" Target="consultantplus://offline/ref=D617D51342889B8DBC67D4792816B731625C7B975AC197ADCFDC1C5150B2A44083AD372E6804D4FB29F806AD5DDFz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22</Pages>
  <Words>9229</Words>
  <Characters>52610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 Z. S</dc:creator>
  <cp:lastModifiedBy>User</cp:lastModifiedBy>
  <cp:revision>3</cp:revision>
  <dcterms:created xsi:type="dcterms:W3CDTF">2021-03-01T13:48:00Z</dcterms:created>
  <dcterms:modified xsi:type="dcterms:W3CDTF">2021-03-01T13:48:00Z</dcterms:modified>
</cp:coreProperties>
</file>